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570B" w:rsidRPr="002C2031" w:rsidRDefault="00AB4183" w:rsidP="00D47BC4">
      <w:pPr>
        <w:pStyle w:val="Textoindependiente"/>
        <w:spacing w:before="39" w:line="259" w:lineRule="auto"/>
        <w:ind w:right="860"/>
        <w:jc w:val="center"/>
        <w:rPr>
          <w:b/>
          <w:sz w:val="22"/>
        </w:rPr>
      </w:pPr>
      <w:r w:rsidRPr="002C2031">
        <w:rPr>
          <w:b/>
          <w:sz w:val="22"/>
        </w:rPr>
        <w:t>A LAS INSTITUCIONES DE CRÉDITO Y LA FINANCIERA NACIONAL DE DESARROLLO AGROPECUARIO, RURAL, FORESTAL Y PESQUERO Y SOCIEDADES FINANCIERAS DE OBJETO MÚLTIPLE REGULADAS QUE MANTENGAN VÍNCULOS PATRIMONIALES CON INSTITUCIONES DE CRÉDITO:</w:t>
      </w:r>
    </w:p>
    <w:p w:rsidR="00F2570B" w:rsidRPr="002C2031" w:rsidRDefault="00AB4183" w:rsidP="00D47BC4">
      <w:pPr>
        <w:pStyle w:val="Textoindependiente"/>
        <w:spacing w:before="159"/>
        <w:jc w:val="center"/>
        <w:rPr>
          <w:b/>
          <w:sz w:val="22"/>
        </w:rPr>
      </w:pPr>
      <w:r w:rsidRPr="002C2031">
        <w:rPr>
          <w:b/>
          <w:sz w:val="22"/>
        </w:rPr>
        <w:t>ASUNTO: MODIFICACIONES A LAS CIRCULARES 3/2012 Y 34/2010 (TARJETAS DE DÉBITO Y CRÉDITO)</w:t>
      </w:r>
    </w:p>
    <w:p w:rsidR="00F2570B" w:rsidRPr="002C2031" w:rsidRDefault="00F2570B" w:rsidP="00D47BC4">
      <w:pPr>
        <w:pStyle w:val="Textoindependiente"/>
        <w:spacing w:before="10"/>
        <w:ind w:left="0"/>
        <w:jc w:val="center"/>
        <w:rPr>
          <w:sz w:val="16"/>
        </w:rPr>
      </w:pPr>
    </w:p>
    <w:p w:rsidR="00F2570B" w:rsidRPr="002C2031" w:rsidRDefault="00AB4183" w:rsidP="00D47BC4">
      <w:pPr>
        <w:pStyle w:val="Textoindependiente"/>
        <w:jc w:val="center"/>
        <w:rPr>
          <w:sz w:val="22"/>
        </w:rPr>
      </w:pPr>
      <w:r w:rsidRPr="002C2031">
        <w:rPr>
          <w:sz w:val="22"/>
        </w:rPr>
        <w:t>Circular 3/2012 Disposiciones aplicables a las operaciones de las instituciones de crédito y de la Financiera Nacional de Desarrollo Agropecuario, Rural, Forestal y Pesquero</w:t>
      </w:r>
    </w:p>
    <w:p w:rsidR="00F2570B" w:rsidRDefault="00F2570B">
      <w:pPr>
        <w:pStyle w:val="Textoindependiente"/>
        <w:spacing w:before="8"/>
        <w:ind w:left="0"/>
        <w:rPr>
          <w:sz w:val="14"/>
        </w:rPr>
      </w:pPr>
    </w:p>
    <w:tbl>
      <w:tblPr>
        <w:tblStyle w:val="TableNormal"/>
        <w:tblW w:w="4962"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023"/>
        <w:gridCol w:w="4203"/>
        <w:gridCol w:w="4523"/>
        <w:gridCol w:w="5243"/>
      </w:tblGrid>
      <w:tr w:rsidR="007D05F0" w:rsidRPr="002C2031" w:rsidTr="00777581">
        <w:trPr>
          <w:trHeight w:val="489"/>
        </w:trPr>
        <w:tc>
          <w:tcPr>
            <w:tcW w:w="1118" w:type="pct"/>
            <w:shd w:val="clear" w:color="auto" w:fill="808080" w:themeFill="background1" w:themeFillShade="80"/>
            <w:vAlign w:val="center"/>
          </w:tcPr>
          <w:p w:rsidR="00985D29" w:rsidRPr="002C2031" w:rsidRDefault="00985D29" w:rsidP="00985D29">
            <w:pPr>
              <w:pStyle w:val="TableParagraph"/>
              <w:spacing w:before="1" w:line="225" w:lineRule="exact"/>
              <w:ind w:left="5"/>
              <w:jc w:val="center"/>
              <w:rPr>
                <w:rFonts w:asciiTheme="minorHAnsi" w:hAnsiTheme="minorHAnsi" w:cstheme="minorHAnsi"/>
                <w:b/>
                <w:color w:val="FFFFFF" w:themeColor="background1"/>
                <w:sz w:val="24"/>
              </w:rPr>
            </w:pPr>
            <w:r w:rsidRPr="002C2031">
              <w:rPr>
                <w:rFonts w:asciiTheme="minorHAnsi" w:hAnsiTheme="minorHAnsi" w:cstheme="minorHAnsi"/>
                <w:b/>
                <w:color w:val="FFFFFF" w:themeColor="background1"/>
                <w:sz w:val="24"/>
              </w:rPr>
              <w:t>Texto vigente</w:t>
            </w:r>
          </w:p>
        </w:tc>
        <w:tc>
          <w:tcPr>
            <w:tcW w:w="1168" w:type="pct"/>
            <w:shd w:val="clear" w:color="auto" w:fill="808080" w:themeFill="background1" w:themeFillShade="80"/>
            <w:vAlign w:val="center"/>
          </w:tcPr>
          <w:p w:rsidR="00985D29" w:rsidRPr="002C2031" w:rsidRDefault="00985D29" w:rsidP="00985D29">
            <w:pPr>
              <w:pStyle w:val="TableParagraph"/>
              <w:tabs>
                <w:tab w:val="left" w:pos="1782"/>
              </w:tabs>
              <w:spacing w:before="1" w:line="225" w:lineRule="exact"/>
              <w:ind w:left="5" w:right="68"/>
              <w:jc w:val="center"/>
              <w:rPr>
                <w:rFonts w:asciiTheme="minorHAnsi" w:hAnsiTheme="minorHAnsi" w:cstheme="minorHAnsi"/>
                <w:b/>
                <w:color w:val="FFFFFF" w:themeColor="background1"/>
                <w:sz w:val="24"/>
              </w:rPr>
            </w:pPr>
            <w:r w:rsidRPr="002C2031">
              <w:rPr>
                <w:rFonts w:asciiTheme="minorHAnsi" w:hAnsiTheme="minorHAnsi" w:cstheme="minorHAnsi"/>
                <w:b/>
                <w:color w:val="FFFFFF" w:themeColor="background1"/>
                <w:sz w:val="24"/>
              </w:rPr>
              <w:t>Propuesta 1</w:t>
            </w:r>
          </w:p>
        </w:tc>
        <w:tc>
          <w:tcPr>
            <w:tcW w:w="1257" w:type="pct"/>
            <w:shd w:val="clear" w:color="auto" w:fill="808080" w:themeFill="background1" w:themeFillShade="80"/>
            <w:vAlign w:val="center"/>
          </w:tcPr>
          <w:p w:rsidR="00985D29" w:rsidRPr="002C2031" w:rsidRDefault="00985D29" w:rsidP="00985D29">
            <w:pPr>
              <w:pStyle w:val="TableParagraph"/>
              <w:spacing w:before="11"/>
              <w:jc w:val="center"/>
              <w:rPr>
                <w:rFonts w:asciiTheme="minorHAnsi" w:hAnsiTheme="minorHAnsi" w:cstheme="minorHAnsi"/>
                <w:b/>
                <w:color w:val="FFFFFF" w:themeColor="background1"/>
                <w:sz w:val="24"/>
              </w:rPr>
            </w:pPr>
            <w:r w:rsidRPr="002C2031">
              <w:rPr>
                <w:rFonts w:asciiTheme="minorHAnsi" w:hAnsiTheme="minorHAnsi" w:cstheme="minorHAnsi"/>
                <w:b/>
                <w:color w:val="FFFFFF" w:themeColor="background1"/>
                <w:sz w:val="24"/>
              </w:rPr>
              <w:t>Propuesta 2</w:t>
            </w:r>
          </w:p>
        </w:tc>
        <w:tc>
          <w:tcPr>
            <w:tcW w:w="1457" w:type="pct"/>
            <w:shd w:val="clear" w:color="auto" w:fill="808080" w:themeFill="background1" w:themeFillShade="80"/>
            <w:vAlign w:val="center"/>
          </w:tcPr>
          <w:p w:rsidR="00985D29" w:rsidRPr="002C2031" w:rsidRDefault="00985D29" w:rsidP="00985D29">
            <w:pPr>
              <w:pStyle w:val="TableParagraph"/>
              <w:spacing w:before="1" w:line="225" w:lineRule="exact"/>
              <w:ind w:left="1983" w:right="1969"/>
              <w:jc w:val="center"/>
              <w:rPr>
                <w:rFonts w:asciiTheme="minorHAnsi" w:hAnsiTheme="minorHAnsi" w:cstheme="minorHAnsi"/>
                <w:b/>
                <w:color w:val="FFFFFF" w:themeColor="background1"/>
                <w:sz w:val="24"/>
              </w:rPr>
            </w:pPr>
            <w:r w:rsidRPr="002C2031">
              <w:rPr>
                <w:rFonts w:asciiTheme="minorHAnsi" w:hAnsiTheme="minorHAnsi" w:cstheme="minorHAnsi"/>
                <w:b/>
                <w:color w:val="FFFFFF" w:themeColor="background1"/>
                <w:sz w:val="24"/>
              </w:rPr>
              <w:t>Comentarios</w:t>
            </w:r>
          </w:p>
        </w:tc>
      </w:tr>
      <w:tr w:rsidR="007D05F0" w:rsidRPr="002C2031" w:rsidTr="00777581">
        <w:trPr>
          <w:trHeight w:val="489"/>
        </w:trPr>
        <w:tc>
          <w:tcPr>
            <w:tcW w:w="1118" w:type="pct"/>
            <w:shd w:val="clear" w:color="auto" w:fill="auto"/>
          </w:tcPr>
          <w:p w:rsidR="00985D29" w:rsidRPr="002C2031" w:rsidRDefault="00985D29" w:rsidP="00985D29">
            <w:pPr>
              <w:pStyle w:val="TableParagraph"/>
              <w:spacing w:before="71"/>
              <w:rPr>
                <w:rFonts w:asciiTheme="minorHAnsi" w:hAnsiTheme="minorHAnsi" w:cstheme="minorHAnsi"/>
                <w:b/>
              </w:rPr>
            </w:pPr>
            <w:r w:rsidRPr="002C2031">
              <w:rPr>
                <w:rFonts w:asciiTheme="minorHAnsi" w:hAnsiTheme="minorHAnsi" w:cstheme="minorHAnsi"/>
                <w:b/>
              </w:rPr>
              <w:t>Definiciones</w:t>
            </w:r>
          </w:p>
          <w:p w:rsidR="00985D29" w:rsidRPr="002C2031" w:rsidRDefault="00985D29" w:rsidP="00985D29">
            <w:pPr>
              <w:pStyle w:val="TableParagraph"/>
              <w:spacing w:before="11"/>
              <w:rPr>
                <w:rFonts w:asciiTheme="minorHAnsi" w:hAnsiTheme="minorHAnsi" w:cstheme="minorHAnsi"/>
              </w:rPr>
            </w:pPr>
            <w:r w:rsidRPr="002C2031">
              <w:rPr>
                <w:rFonts w:asciiTheme="minorHAnsi" w:hAnsiTheme="minorHAnsi" w:cstheme="minorHAnsi"/>
                <w:b/>
              </w:rPr>
              <w:t xml:space="preserve">Artículo 2º.- </w:t>
            </w:r>
            <w:r w:rsidRPr="002C2031">
              <w:rPr>
                <w:rFonts w:asciiTheme="minorHAnsi" w:hAnsiTheme="minorHAnsi" w:cstheme="minorHAnsi"/>
              </w:rPr>
              <w:t>Para fines de brevedad, en singular o plural, en las presentes Disposiciones se entenderá por:</w:t>
            </w:r>
          </w:p>
          <w:p w:rsidR="00985D29" w:rsidRPr="002C2031" w:rsidRDefault="00985D29" w:rsidP="00985D29">
            <w:pPr>
              <w:pStyle w:val="TableParagraph"/>
              <w:spacing w:before="11"/>
              <w:rPr>
                <w:rFonts w:asciiTheme="minorHAnsi" w:hAnsiTheme="minorHAnsi" w:cstheme="minorHAnsi"/>
              </w:rPr>
            </w:pPr>
            <w:r w:rsidRPr="002C2031">
              <w:rPr>
                <w:rFonts w:asciiTheme="minorHAnsi" w:hAnsiTheme="minorHAnsi" w:cstheme="minorHAnsi"/>
                <w:b/>
              </w:rPr>
              <w:t>…</w:t>
            </w:r>
          </w:p>
        </w:tc>
        <w:tc>
          <w:tcPr>
            <w:tcW w:w="1168" w:type="pct"/>
            <w:shd w:val="clear" w:color="auto" w:fill="auto"/>
          </w:tcPr>
          <w:p w:rsidR="00985D29" w:rsidRPr="002C2031" w:rsidRDefault="00985D29">
            <w:pPr>
              <w:pStyle w:val="TableParagraph"/>
              <w:spacing w:before="11"/>
              <w:rPr>
                <w:rFonts w:asciiTheme="minorHAnsi" w:hAnsiTheme="minorHAnsi" w:cstheme="minorHAnsi"/>
              </w:rPr>
            </w:pPr>
          </w:p>
        </w:tc>
        <w:tc>
          <w:tcPr>
            <w:tcW w:w="1257" w:type="pct"/>
          </w:tcPr>
          <w:p w:rsidR="00985D29" w:rsidRPr="002C2031" w:rsidRDefault="00985D29">
            <w:pPr>
              <w:pStyle w:val="TableParagraph"/>
              <w:spacing w:before="11"/>
              <w:rPr>
                <w:rFonts w:asciiTheme="minorHAnsi" w:hAnsiTheme="minorHAnsi" w:cstheme="minorHAnsi"/>
                <w:b/>
              </w:rPr>
            </w:pPr>
            <w:r w:rsidRPr="002C2031">
              <w:rPr>
                <w:rFonts w:asciiTheme="minorHAnsi" w:hAnsiTheme="minorHAnsi" w:cstheme="minorHAnsi"/>
                <w:b/>
              </w:rPr>
              <w:t>Definiciones Artículo 2º.- …</w:t>
            </w:r>
          </w:p>
          <w:p w:rsidR="00985D29" w:rsidRPr="002C2031" w:rsidRDefault="00985D29">
            <w:pPr>
              <w:pStyle w:val="TableParagraph"/>
              <w:spacing w:before="11"/>
              <w:rPr>
                <w:rFonts w:asciiTheme="minorHAnsi" w:hAnsiTheme="minorHAnsi" w:cstheme="minorHAnsi"/>
                <w:b/>
              </w:rPr>
            </w:pPr>
          </w:p>
          <w:p w:rsidR="00985D29" w:rsidRPr="002C2031" w:rsidRDefault="00985D29">
            <w:pPr>
              <w:pStyle w:val="TableParagraph"/>
              <w:spacing w:before="11"/>
              <w:rPr>
                <w:rFonts w:asciiTheme="minorHAnsi" w:hAnsiTheme="minorHAnsi" w:cstheme="minorHAnsi"/>
                <w:b/>
              </w:rPr>
            </w:pPr>
          </w:p>
          <w:p w:rsidR="00985D29" w:rsidRPr="002C2031" w:rsidRDefault="00985D29">
            <w:pPr>
              <w:pStyle w:val="TableParagraph"/>
              <w:spacing w:before="11"/>
              <w:rPr>
                <w:rFonts w:asciiTheme="minorHAnsi" w:hAnsiTheme="minorHAnsi" w:cstheme="minorHAnsi"/>
                <w:b/>
              </w:rPr>
            </w:pPr>
          </w:p>
          <w:p w:rsidR="00985D29" w:rsidRPr="002C2031" w:rsidRDefault="00985D29">
            <w:pPr>
              <w:pStyle w:val="TableParagraph"/>
              <w:spacing w:before="11"/>
              <w:rPr>
                <w:rFonts w:asciiTheme="minorHAnsi" w:hAnsiTheme="minorHAnsi" w:cstheme="minorHAnsi"/>
                <w:b/>
              </w:rPr>
            </w:pPr>
            <w:r w:rsidRPr="002C2031">
              <w:rPr>
                <w:rFonts w:asciiTheme="minorHAnsi" w:hAnsiTheme="minorHAnsi" w:cstheme="minorHAnsi"/>
                <w:b/>
              </w:rPr>
              <w:t>…</w:t>
            </w:r>
          </w:p>
          <w:p w:rsidR="00985D29" w:rsidRPr="002C2031" w:rsidRDefault="00985D29" w:rsidP="00985D29">
            <w:pPr>
              <w:pStyle w:val="TableParagraph"/>
              <w:tabs>
                <w:tab w:val="left" w:pos="1819"/>
              </w:tabs>
              <w:spacing w:before="64"/>
              <w:ind w:left="231" w:right="141"/>
              <w:jc w:val="both"/>
              <w:rPr>
                <w:rFonts w:asciiTheme="minorHAnsi" w:hAnsiTheme="minorHAnsi" w:cstheme="minorHAnsi"/>
              </w:rPr>
            </w:pPr>
            <w:r w:rsidRPr="002C2031">
              <w:rPr>
                <w:rFonts w:asciiTheme="minorHAnsi" w:hAnsiTheme="minorHAnsi" w:cstheme="minorHAnsi"/>
                <w:b/>
              </w:rPr>
              <w:t>Tarjetahabiente:</w:t>
            </w:r>
            <w:r w:rsidRPr="002C2031">
              <w:rPr>
                <w:rFonts w:asciiTheme="minorHAnsi" w:hAnsiTheme="minorHAnsi" w:cstheme="minorHAnsi"/>
              </w:rPr>
              <w:tab/>
              <w:t>a aquella persona</w:t>
            </w:r>
            <w:r w:rsidRPr="002C2031">
              <w:rPr>
                <w:rFonts w:asciiTheme="minorHAnsi" w:hAnsiTheme="minorHAnsi" w:cstheme="minorHAnsi"/>
                <w:spacing w:val="-1"/>
              </w:rPr>
              <w:t xml:space="preserve"> </w:t>
            </w:r>
            <w:r w:rsidRPr="002C2031">
              <w:rPr>
                <w:rFonts w:asciiTheme="minorHAnsi" w:hAnsiTheme="minorHAnsi" w:cstheme="minorHAnsi"/>
              </w:rPr>
              <w:t xml:space="preserve">a nombre de quien la Institución emite una </w:t>
            </w:r>
            <w:r w:rsidRPr="002C2031">
              <w:rPr>
                <w:rFonts w:asciiTheme="minorHAnsi" w:hAnsiTheme="minorHAnsi" w:cstheme="minorHAnsi"/>
                <w:b/>
              </w:rPr>
              <w:t>tarjeta de débito correspondiente a una Cuenta de Depósito a la vista,</w:t>
            </w:r>
            <w:r w:rsidRPr="002C2031">
              <w:rPr>
                <w:rFonts w:asciiTheme="minorHAnsi" w:hAnsiTheme="minorHAnsi" w:cstheme="minorHAnsi"/>
              </w:rPr>
              <w:t xml:space="preserve"> ya sea que se trate del titular de dicha Cuenta o de un tercero debidamente autorizado por este último como tenedor de una tarjeta adicional a la que corresponda a dicho titular; así </w:t>
            </w:r>
            <w:r w:rsidRPr="002C2031">
              <w:rPr>
                <w:rFonts w:asciiTheme="minorHAnsi" w:hAnsiTheme="minorHAnsi" w:cstheme="minorHAnsi"/>
                <w:b/>
              </w:rPr>
              <w:t>como al titular de una tarjeta de débito asociada a una cuenta nivel</w:t>
            </w:r>
            <w:r w:rsidRPr="002C2031">
              <w:rPr>
                <w:rFonts w:asciiTheme="minorHAnsi" w:hAnsiTheme="minorHAnsi" w:cstheme="minorHAnsi"/>
                <w:b/>
                <w:spacing w:val="-3"/>
              </w:rPr>
              <w:t xml:space="preserve"> </w:t>
            </w:r>
            <w:r w:rsidRPr="002C2031">
              <w:rPr>
                <w:rFonts w:asciiTheme="minorHAnsi" w:hAnsiTheme="minorHAnsi" w:cstheme="minorHAnsi"/>
                <w:b/>
              </w:rPr>
              <w:t>1.</w:t>
            </w:r>
          </w:p>
        </w:tc>
        <w:tc>
          <w:tcPr>
            <w:tcW w:w="1457" w:type="pct"/>
            <w:shd w:val="clear" w:color="auto" w:fill="auto"/>
          </w:tcPr>
          <w:p w:rsidR="00985D29" w:rsidRPr="002C2031" w:rsidRDefault="00985D29">
            <w:pPr>
              <w:pStyle w:val="TableParagraph"/>
              <w:spacing w:before="11"/>
              <w:rPr>
                <w:rFonts w:asciiTheme="minorHAnsi" w:hAnsiTheme="minorHAnsi" w:cstheme="minorHAnsi"/>
              </w:rPr>
            </w:pPr>
          </w:p>
        </w:tc>
      </w:tr>
      <w:tr w:rsidR="007D05F0" w:rsidRPr="002C2031" w:rsidTr="00777581">
        <w:trPr>
          <w:trHeight w:val="299"/>
        </w:trPr>
        <w:tc>
          <w:tcPr>
            <w:tcW w:w="1118" w:type="pct"/>
          </w:tcPr>
          <w:p w:rsidR="00985D29" w:rsidRPr="002C2031" w:rsidRDefault="00985D29">
            <w:pPr>
              <w:pStyle w:val="TableParagraph"/>
              <w:spacing w:before="27"/>
              <w:ind w:left="71"/>
              <w:rPr>
                <w:rFonts w:asciiTheme="minorHAnsi" w:hAnsiTheme="minorHAnsi" w:cstheme="minorHAnsi"/>
                <w:b/>
              </w:rPr>
            </w:pPr>
            <w:r w:rsidRPr="002C2031">
              <w:rPr>
                <w:rFonts w:asciiTheme="minorHAnsi" w:hAnsiTheme="minorHAnsi" w:cstheme="minorHAnsi"/>
                <w:b/>
                <w:strike/>
              </w:rPr>
              <w:t>Retiro de recursos</w:t>
            </w:r>
          </w:p>
        </w:tc>
        <w:tc>
          <w:tcPr>
            <w:tcW w:w="1168" w:type="pct"/>
          </w:tcPr>
          <w:p w:rsidR="00985D29" w:rsidRPr="002C2031" w:rsidRDefault="00985D29">
            <w:pPr>
              <w:pStyle w:val="TableParagraph"/>
              <w:spacing w:before="27"/>
              <w:ind w:left="71"/>
              <w:rPr>
                <w:rFonts w:asciiTheme="minorHAnsi" w:hAnsiTheme="minorHAnsi" w:cstheme="minorHAnsi"/>
                <w:b/>
              </w:rPr>
            </w:pPr>
            <w:r w:rsidRPr="002C2031">
              <w:rPr>
                <w:rFonts w:asciiTheme="minorHAnsi" w:hAnsiTheme="minorHAnsi" w:cstheme="minorHAnsi"/>
                <w:b/>
                <w:u w:val="single"/>
              </w:rPr>
              <w:t>Cargos a las Cuentas</w:t>
            </w:r>
          </w:p>
        </w:tc>
        <w:tc>
          <w:tcPr>
            <w:tcW w:w="1257" w:type="pct"/>
          </w:tcPr>
          <w:p w:rsidR="00985D29" w:rsidRPr="002C2031" w:rsidRDefault="007F6661">
            <w:pPr>
              <w:pStyle w:val="TableParagraph"/>
              <w:rPr>
                <w:rFonts w:asciiTheme="minorHAnsi" w:hAnsiTheme="minorHAnsi" w:cstheme="minorHAnsi"/>
              </w:rPr>
            </w:pPr>
            <w:r w:rsidRPr="002C2031">
              <w:rPr>
                <w:rFonts w:asciiTheme="minorHAnsi" w:hAnsiTheme="minorHAnsi" w:cstheme="minorHAnsi"/>
                <w:b/>
                <w:u w:val="single"/>
              </w:rPr>
              <w:t>Cargos a las Cuentas</w:t>
            </w:r>
          </w:p>
        </w:tc>
        <w:tc>
          <w:tcPr>
            <w:tcW w:w="1457" w:type="pct"/>
          </w:tcPr>
          <w:p w:rsidR="00985D29" w:rsidRPr="002C2031" w:rsidRDefault="00985D29">
            <w:pPr>
              <w:pStyle w:val="TableParagraph"/>
              <w:rPr>
                <w:rFonts w:asciiTheme="minorHAnsi" w:hAnsiTheme="minorHAnsi" w:cstheme="minorHAnsi"/>
              </w:rPr>
            </w:pPr>
          </w:p>
        </w:tc>
      </w:tr>
      <w:tr w:rsidR="007D05F0" w:rsidRPr="002C2031" w:rsidTr="00777581">
        <w:trPr>
          <w:trHeight w:val="1048"/>
        </w:trPr>
        <w:tc>
          <w:tcPr>
            <w:tcW w:w="1118" w:type="pct"/>
          </w:tcPr>
          <w:p w:rsidR="00985D29" w:rsidRPr="002C2031" w:rsidRDefault="00985D29">
            <w:pPr>
              <w:pStyle w:val="TableParagraph"/>
              <w:spacing w:before="157"/>
              <w:ind w:left="71" w:right="201"/>
              <w:rPr>
                <w:rFonts w:asciiTheme="minorHAnsi" w:hAnsiTheme="minorHAnsi" w:cstheme="minorHAnsi"/>
              </w:rPr>
            </w:pPr>
            <w:r w:rsidRPr="002C2031">
              <w:rPr>
                <w:rFonts w:asciiTheme="minorHAnsi" w:hAnsiTheme="minorHAnsi" w:cstheme="minorHAnsi"/>
              </w:rPr>
              <w:t xml:space="preserve">Artículo 15.- Las Instituciones deberán permitir a sus </w:t>
            </w:r>
            <w:r w:rsidRPr="002C2031">
              <w:rPr>
                <w:rFonts w:asciiTheme="minorHAnsi" w:hAnsiTheme="minorHAnsi" w:cstheme="minorHAnsi"/>
                <w:strike/>
              </w:rPr>
              <w:t>clientes retirar recursos</w:t>
            </w:r>
            <w:r w:rsidRPr="002C2031">
              <w:rPr>
                <w:rFonts w:asciiTheme="minorHAnsi" w:hAnsiTheme="minorHAnsi" w:cstheme="minorHAnsi"/>
              </w:rPr>
              <w:t xml:space="preserve"> de sus cuentas de conformidad con lo siguiente:</w:t>
            </w:r>
          </w:p>
        </w:tc>
        <w:tc>
          <w:tcPr>
            <w:tcW w:w="1168" w:type="pct"/>
          </w:tcPr>
          <w:p w:rsidR="00985D29" w:rsidRPr="002C2031" w:rsidRDefault="00985D29">
            <w:pPr>
              <w:pStyle w:val="TableParagraph"/>
              <w:spacing w:before="157"/>
              <w:ind w:left="71" w:right="145"/>
              <w:jc w:val="both"/>
              <w:rPr>
                <w:rFonts w:asciiTheme="minorHAnsi" w:hAnsiTheme="minorHAnsi" w:cstheme="minorHAnsi"/>
              </w:rPr>
            </w:pPr>
            <w:r w:rsidRPr="002C2031">
              <w:rPr>
                <w:rFonts w:asciiTheme="minorHAnsi" w:hAnsiTheme="minorHAnsi" w:cstheme="minorHAnsi"/>
              </w:rPr>
              <w:t xml:space="preserve">Artículo 15.- Las Instituciones </w:t>
            </w:r>
            <w:r w:rsidRPr="002C2031">
              <w:rPr>
                <w:rFonts w:asciiTheme="minorHAnsi" w:hAnsiTheme="minorHAnsi" w:cstheme="minorHAnsi"/>
                <w:u w:val="single"/>
              </w:rPr>
              <w:t>que administren Cuentas de</w:t>
            </w:r>
            <w:r w:rsidRPr="002C2031">
              <w:rPr>
                <w:rFonts w:asciiTheme="minorHAnsi" w:hAnsiTheme="minorHAnsi" w:cstheme="minorHAnsi"/>
              </w:rPr>
              <w:t xml:space="preserve"> </w:t>
            </w:r>
            <w:r w:rsidRPr="002C2031">
              <w:rPr>
                <w:rFonts w:asciiTheme="minorHAnsi" w:hAnsiTheme="minorHAnsi" w:cstheme="minorHAnsi"/>
                <w:u w:val="single"/>
              </w:rPr>
              <w:t>Depósito a la vista deberán permitir a sus titulares</w:t>
            </w:r>
            <w:r w:rsidRPr="002C2031">
              <w:rPr>
                <w:rFonts w:asciiTheme="minorHAnsi" w:hAnsiTheme="minorHAnsi" w:cstheme="minorHAnsi"/>
                <w:spacing w:val="-25"/>
                <w:u w:val="single"/>
              </w:rPr>
              <w:t xml:space="preserve"> </w:t>
            </w:r>
            <w:r w:rsidRPr="002C2031">
              <w:rPr>
                <w:rFonts w:asciiTheme="minorHAnsi" w:hAnsiTheme="minorHAnsi" w:cstheme="minorHAnsi"/>
                <w:u w:val="single"/>
              </w:rPr>
              <w:t>realizar</w:t>
            </w:r>
            <w:r w:rsidRPr="002C2031">
              <w:rPr>
                <w:rFonts w:asciiTheme="minorHAnsi" w:hAnsiTheme="minorHAnsi" w:cstheme="minorHAnsi"/>
              </w:rPr>
              <w:t xml:space="preserve"> </w:t>
            </w:r>
            <w:r w:rsidRPr="002C2031">
              <w:rPr>
                <w:rFonts w:asciiTheme="minorHAnsi" w:hAnsiTheme="minorHAnsi" w:cstheme="minorHAnsi"/>
                <w:u w:val="single"/>
              </w:rPr>
              <w:t>cargos en aquellas</w:t>
            </w:r>
            <w:r w:rsidRPr="002C2031">
              <w:rPr>
                <w:rFonts w:asciiTheme="minorHAnsi" w:hAnsiTheme="minorHAnsi" w:cstheme="minorHAnsi"/>
              </w:rPr>
              <w:t>, de conformidad con lo</w:t>
            </w:r>
            <w:r w:rsidRPr="002C2031">
              <w:rPr>
                <w:rFonts w:asciiTheme="minorHAnsi" w:hAnsiTheme="minorHAnsi" w:cstheme="minorHAnsi"/>
                <w:spacing w:val="-9"/>
              </w:rPr>
              <w:t xml:space="preserve"> </w:t>
            </w:r>
            <w:r w:rsidRPr="002C2031">
              <w:rPr>
                <w:rFonts w:asciiTheme="minorHAnsi" w:hAnsiTheme="minorHAnsi" w:cstheme="minorHAnsi"/>
              </w:rPr>
              <w:t>siguiente:</w:t>
            </w:r>
          </w:p>
        </w:tc>
        <w:tc>
          <w:tcPr>
            <w:tcW w:w="1257" w:type="pct"/>
          </w:tcPr>
          <w:p w:rsidR="00985D29" w:rsidRPr="002C2031" w:rsidRDefault="007F6661">
            <w:pPr>
              <w:pStyle w:val="TableParagraph"/>
              <w:spacing w:before="71"/>
              <w:ind w:left="175" w:right="53"/>
              <w:jc w:val="both"/>
              <w:rPr>
                <w:rFonts w:asciiTheme="minorHAnsi" w:hAnsiTheme="minorHAnsi" w:cstheme="minorHAnsi"/>
              </w:rPr>
            </w:pPr>
            <w:r w:rsidRPr="002C2031">
              <w:rPr>
                <w:rFonts w:asciiTheme="minorHAnsi" w:hAnsiTheme="minorHAnsi" w:cstheme="minorHAnsi"/>
                <w:b/>
              </w:rPr>
              <w:t xml:space="preserve">Artículo 15.- </w:t>
            </w:r>
            <w:r w:rsidRPr="002C2031">
              <w:rPr>
                <w:rFonts w:asciiTheme="minorHAnsi" w:hAnsiTheme="minorHAnsi" w:cstheme="minorHAnsi"/>
              </w:rPr>
              <w:t xml:space="preserve">Las Instituciones que administren Cuentas </w:t>
            </w:r>
            <w:r w:rsidRPr="002C2031">
              <w:rPr>
                <w:rFonts w:asciiTheme="minorHAnsi" w:hAnsiTheme="minorHAnsi" w:cstheme="minorHAnsi"/>
                <w:u w:val="single"/>
              </w:rPr>
              <w:t xml:space="preserve">de Depósito a la vista </w:t>
            </w:r>
            <w:r w:rsidRPr="002C2031">
              <w:rPr>
                <w:rFonts w:asciiTheme="minorHAnsi" w:hAnsiTheme="minorHAnsi" w:cstheme="minorHAnsi"/>
              </w:rPr>
              <w:t xml:space="preserve">deberán permitir a sus </w:t>
            </w:r>
            <w:r w:rsidRPr="002C2031">
              <w:rPr>
                <w:rFonts w:asciiTheme="minorHAnsi" w:hAnsiTheme="minorHAnsi" w:cstheme="minorHAnsi"/>
                <w:b/>
                <w:u w:val="single"/>
              </w:rPr>
              <w:t>titulares, así como a los terceros</w:t>
            </w:r>
            <w:r w:rsidRPr="002C2031">
              <w:rPr>
                <w:rFonts w:asciiTheme="minorHAnsi" w:hAnsiTheme="minorHAnsi" w:cstheme="minorHAnsi"/>
                <w:b/>
              </w:rPr>
              <w:t xml:space="preserve"> </w:t>
            </w:r>
            <w:r w:rsidRPr="002C2031">
              <w:rPr>
                <w:rFonts w:asciiTheme="minorHAnsi" w:hAnsiTheme="minorHAnsi" w:cstheme="minorHAnsi"/>
                <w:b/>
                <w:u w:val="single"/>
              </w:rPr>
              <w:t>debidamente autorizados</w:t>
            </w:r>
            <w:r w:rsidRPr="002C2031">
              <w:rPr>
                <w:rFonts w:asciiTheme="minorHAnsi" w:hAnsiTheme="minorHAnsi" w:cstheme="minorHAnsi"/>
                <w:u w:val="single"/>
              </w:rPr>
              <w:t xml:space="preserve"> por estos, realizar</w:t>
            </w:r>
            <w:r w:rsidRPr="002C2031">
              <w:rPr>
                <w:rFonts w:asciiTheme="minorHAnsi" w:hAnsiTheme="minorHAnsi" w:cstheme="minorHAnsi"/>
              </w:rPr>
              <w:t xml:space="preserve"> </w:t>
            </w:r>
            <w:r w:rsidRPr="002C2031">
              <w:rPr>
                <w:rFonts w:asciiTheme="minorHAnsi" w:hAnsiTheme="minorHAnsi" w:cstheme="minorHAnsi"/>
                <w:u w:val="single"/>
              </w:rPr>
              <w:t>cargos en aquellas para disponer de los</w:t>
            </w:r>
            <w:r w:rsidRPr="002C2031">
              <w:rPr>
                <w:rFonts w:asciiTheme="minorHAnsi" w:hAnsiTheme="minorHAnsi" w:cstheme="minorHAnsi"/>
              </w:rPr>
              <w:t xml:space="preserve"> </w:t>
            </w:r>
            <w:r w:rsidRPr="002C2031">
              <w:rPr>
                <w:rFonts w:asciiTheme="minorHAnsi" w:hAnsiTheme="minorHAnsi" w:cstheme="minorHAnsi"/>
                <w:u w:val="single"/>
              </w:rPr>
              <w:t>recursos respectivos,</w:t>
            </w:r>
            <w:r w:rsidRPr="002C2031">
              <w:rPr>
                <w:rFonts w:asciiTheme="minorHAnsi" w:hAnsiTheme="minorHAnsi" w:cstheme="minorHAnsi"/>
              </w:rPr>
              <w:t xml:space="preserve"> de conformidad con lo siguiente:</w:t>
            </w:r>
          </w:p>
        </w:tc>
        <w:tc>
          <w:tcPr>
            <w:tcW w:w="1457" w:type="pct"/>
          </w:tcPr>
          <w:p w:rsidR="00985D29" w:rsidRPr="002C2031" w:rsidRDefault="00985D29" w:rsidP="00D57CC0">
            <w:pPr>
              <w:pStyle w:val="TableParagraph"/>
              <w:spacing w:before="71"/>
              <w:ind w:left="175" w:right="53"/>
              <w:jc w:val="both"/>
              <w:rPr>
                <w:rFonts w:asciiTheme="minorHAnsi" w:hAnsiTheme="minorHAnsi" w:cstheme="minorHAnsi"/>
              </w:rPr>
            </w:pPr>
          </w:p>
        </w:tc>
      </w:tr>
      <w:tr w:rsidR="007D05F0" w:rsidRPr="002C2031" w:rsidTr="00777581">
        <w:trPr>
          <w:trHeight w:val="733"/>
        </w:trPr>
        <w:tc>
          <w:tcPr>
            <w:tcW w:w="1118" w:type="pct"/>
          </w:tcPr>
          <w:p w:rsidR="00985D29" w:rsidRPr="002C2031" w:rsidRDefault="00985D29">
            <w:pPr>
              <w:pStyle w:val="TableParagraph"/>
              <w:spacing w:before="121"/>
              <w:ind w:left="71" w:right="108"/>
              <w:rPr>
                <w:rFonts w:asciiTheme="minorHAnsi" w:hAnsiTheme="minorHAnsi" w:cstheme="minorHAnsi"/>
              </w:rPr>
            </w:pPr>
            <w:r w:rsidRPr="002C2031">
              <w:rPr>
                <w:rFonts w:asciiTheme="minorHAnsi" w:hAnsiTheme="minorHAnsi" w:cstheme="minorHAnsi"/>
              </w:rPr>
              <w:t>I. Respecto de las cuentas del nivel 1, exclusivamente a través de tarjetas de débito.</w:t>
            </w:r>
          </w:p>
        </w:tc>
        <w:tc>
          <w:tcPr>
            <w:tcW w:w="1168" w:type="pct"/>
          </w:tcPr>
          <w:p w:rsidR="00985D29" w:rsidRPr="002C2031" w:rsidRDefault="00985D29" w:rsidP="00DE528F">
            <w:pPr>
              <w:pStyle w:val="TableParagraph"/>
              <w:spacing w:line="243" w:lineRule="exact"/>
              <w:ind w:left="71"/>
              <w:rPr>
                <w:rFonts w:asciiTheme="minorHAnsi" w:hAnsiTheme="minorHAnsi" w:cstheme="minorHAnsi"/>
              </w:rPr>
            </w:pPr>
            <w:r w:rsidRPr="002C2031">
              <w:rPr>
                <w:rFonts w:asciiTheme="minorHAnsi" w:hAnsiTheme="minorHAnsi" w:cstheme="minorHAnsi"/>
              </w:rPr>
              <w:t>I. Respecto de las cuentas del nivel 1, exclusivamente a</w:t>
            </w:r>
            <w:r w:rsidR="00DE528F">
              <w:rPr>
                <w:rFonts w:asciiTheme="minorHAnsi" w:hAnsiTheme="minorHAnsi" w:cstheme="minorHAnsi"/>
              </w:rPr>
              <w:t xml:space="preserve"> </w:t>
            </w:r>
            <w:r w:rsidRPr="002C2031">
              <w:rPr>
                <w:rFonts w:asciiTheme="minorHAnsi" w:hAnsiTheme="minorHAnsi" w:cstheme="minorHAnsi"/>
              </w:rPr>
              <w:t xml:space="preserve">través de tarjetas de débito </w:t>
            </w:r>
            <w:r w:rsidRPr="002C2031">
              <w:rPr>
                <w:rFonts w:asciiTheme="minorHAnsi" w:hAnsiTheme="minorHAnsi" w:cstheme="minorHAnsi"/>
                <w:u w:val="single"/>
              </w:rPr>
              <w:t xml:space="preserve">que </w:t>
            </w:r>
            <w:r w:rsidR="002E7346" w:rsidRPr="002C2031">
              <w:rPr>
                <w:rFonts w:asciiTheme="minorHAnsi" w:hAnsiTheme="minorHAnsi" w:cstheme="minorHAnsi"/>
                <w:u w:val="single"/>
              </w:rPr>
              <w:t xml:space="preserve"> c</w:t>
            </w:r>
            <w:r w:rsidRPr="002C2031">
              <w:rPr>
                <w:rFonts w:asciiTheme="minorHAnsi" w:hAnsiTheme="minorHAnsi" w:cstheme="minorHAnsi"/>
                <w:u w:val="single"/>
              </w:rPr>
              <w:t>umplan con las</w:t>
            </w:r>
            <w:r w:rsidRPr="002C2031">
              <w:rPr>
                <w:rFonts w:asciiTheme="minorHAnsi" w:hAnsiTheme="minorHAnsi" w:cstheme="minorHAnsi"/>
              </w:rPr>
              <w:t xml:space="preserve"> </w:t>
            </w:r>
            <w:r w:rsidRPr="002C2031">
              <w:rPr>
                <w:rFonts w:asciiTheme="minorHAnsi" w:hAnsiTheme="minorHAnsi" w:cstheme="minorHAnsi"/>
                <w:u w:val="single"/>
              </w:rPr>
              <w:t xml:space="preserve">siguientes </w:t>
            </w:r>
            <w:r w:rsidR="00DE528F">
              <w:rPr>
                <w:rFonts w:asciiTheme="minorHAnsi" w:hAnsiTheme="minorHAnsi" w:cstheme="minorHAnsi"/>
                <w:u w:val="single"/>
              </w:rPr>
              <w:t>c</w:t>
            </w:r>
            <w:r w:rsidRPr="002C2031">
              <w:rPr>
                <w:rFonts w:asciiTheme="minorHAnsi" w:hAnsiTheme="minorHAnsi" w:cstheme="minorHAnsi"/>
                <w:u w:val="single"/>
              </w:rPr>
              <w:t>aracterísticas:</w:t>
            </w:r>
          </w:p>
        </w:tc>
        <w:tc>
          <w:tcPr>
            <w:tcW w:w="1257" w:type="pct"/>
          </w:tcPr>
          <w:p w:rsidR="00985D29" w:rsidRPr="002C2031" w:rsidRDefault="007F6661" w:rsidP="002E7346">
            <w:pPr>
              <w:pStyle w:val="TableParagraph"/>
              <w:ind w:left="97"/>
              <w:rPr>
                <w:rFonts w:asciiTheme="minorHAnsi" w:hAnsiTheme="minorHAnsi" w:cstheme="minorHAnsi"/>
              </w:rPr>
            </w:pPr>
            <w:r w:rsidRPr="002C2031">
              <w:rPr>
                <w:rFonts w:asciiTheme="minorHAnsi" w:hAnsiTheme="minorHAnsi" w:cstheme="minorHAnsi"/>
              </w:rPr>
              <w:t>I. Respecto de las cuentas del nivel 1, exclusivamente a través de tarjetas de débito</w:t>
            </w:r>
            <w:r w:rsidRPr="002C2031">
              <w:rPr>
                <w:rFonts w:asciiTheme="minorHAnsi" w:hAnsiTheme="minorHAnsi" w:cstheme="minorHAnsi"/>
                <w:u w:val="single"/>
              </w:rPr>
              <w:t xml:space="preserve"> que cumplan con las siguientes características:</w:t>
            </w:r>
          </w:p>
        </w:tc>
        <w:tc>
          <w:tcPr>
            <w:tcW w:w="1457" w:type="pct"/>
          </w:tcPr>
          <w:p w:rsidR="00985D29" w:rsidRPr="002C2031" w:rsidRDefault="00985D29">
            <w:pPr>
              <w:pStyle w:val="TableParagraph"/>
              <w:rPr>
                <w:rFonts w:asciiTheme="minorHAnsi" w:hAnsiTheme="minorHAnsi" w:cstheme="minorHAnsi"/>
              </w:rPr>
            </w:pPr>
          </w:p>
        </w:tc>
      </w:tr>
      <w:tr w:rsidR="007D05F0" w:rsidRPr="002C2031" w:rsidTr="00777581">
        <w:trPr>
          <w:trHeight w:val="558"/>
        </w:trPr>
        <w:tc>
          <w:tcPr>
            <w:tcW w:w="1118" w:type="pct"/>
          </w:tcPr>
          <w:p w:rsidR="00985D29" w:rsidRPr="002C2031" w:rsidRDefault="00985D29">
            <w:pPr>
              <w:pStyle w:val="TableParagraph"/>
              <w:rPr>
                <w:rFonts w:asciiTheme="minorHAnsi" w:hAnsiTheme="minorHAnsi" w:cstheme="minorHAnsi"/>
              </w:rPr>
            </w:pPr>
          </w:p>
        </w:tc>
        <w:tc>
          <w:tcPr>
            <w:tcW w:w="1168" w:type="pct"/>
          </w:tcPr>
          <w:p w:rsidR="00985D29" w:rsidRPr="002C2031" w:rsidRDefault="00985D29" w:rsidP="00DE528F">
            <w:pPr>
              <w:pStyle w:val="TableParagraph"/>
              <w:ind w:left="71" w:right="82"/>
              <w:rPr>
                <w:rFonts w:asciiTheme="minorHAnsi" w:hAnsiTheme="minorHAnsi" w:cstheme="minorHAnsi"/>
              </w:rPr>
            </w:pPr>
            <w:r w:rsidRPr="002C2031">
              <w:rPr>
                <w:rFonts w:asciiTheme="minorHAnsi" w:hAnsiTheme="minorHAnsi" w:cstheme="minorHAnsi"/>
                <w:u w:val="single"/>
              </w:rPr>
              <w:t>a) Aquellas incorporadas en medios físicos que solamente puedan ser utilizadas para realizar retiros y depósitos en cajeros automáticos, y sucursales, así como operaciones de pago en terminales punto de venta presenciales o remotas conectadas a redes de medios de disposición, a que se refiere la Ley para la Transparencia y</w:t>
            </w:r>
            <w:r w:rsidRPr="002C2031">
              <w:rPr>
                <w:rFonts w:asciiTheme="minorHAnsi" w:hAnsiTheme="minorHAnsi" w:cstheme="minorHAnsi"/>
                <w:spacing w:val="-25"/>
                <w:u w:val="single"/>
              </w:rPr>
              <w:t xml:space="preserve"> </w:t>
            </w:r>
            <w:r w:rsidRPr="002C2031">
              <w:rPr>
                <w:rFonts w:asciiTheme="minorHAnsi" w:hAnsiTheme="minorHAnsi" w:cstheme="minorHAnsi"/>
                <w:u w:val="single"/>
              </w:rPr>
              <w:t>Ordenamiento</w:t>
            </w:r>
            <w:r w:rsidR="00DE528F">
              <w:rPr>
                <w:rFonts w:asciiTheme="minorHAnsi" w:hAnsiTheme="minorHAnsi" w:cstheme="minorHAnsi"/>
                <w:u w:val="single"/>
              </w:rPr>
              <w:t xml:space="preserve"> </w:t>
            </w:r>
            <w:r w:rsidRPr="002C2031">
              <w:rPr>
                <w:rFonts w:asciiTheme="minorHAnsi" w:hAnsiTheme="minorHAnsi" w:cstheme="minorHAnsi"/>
                <w:u w:val="single"/>
              </w:rPr>
              <w:t>de Servicios Financieros, o</w:t>
            </w:r>
          </w:p>
        </w:tc>
        <w:tc>
          <w:tcPr>
            <w:tcW w:w="1257" w:type="pct"/>
          </w:tcPr>
          <w:p w:rsidR="00985D29" w:rsidRPr="002C2031" w:rsidRDefault="007F6661" w:rsidP="002E7346">
            <w:pPr>
              <w:pStyle w:val="TableParagraph"/>
              <w:ind w:left="97"/>
              <w:rPr>
                <w:rFonts w:asciiTheme="minorHAnsi" w:hAnsiTheme="minorHAnsi" w:cstheme="minorHAnsi"/>
              </w:rPr>
            </w:pPr>
            <w:r w:rsidRPr="002C2031">
              <w:rPr>
                <w:rFonts w:asciiTheme="minorHAnsi" w:hAnsiTheme="minorHAnsi" w:cstheme="minorHAnsi"/>
              </w:rPr>
              <w:t xml:space="preserve">a) </w:t>
            </w:r>
            <w:r w:rsidRPr="002C2031">
              <w:rPr>
                <w:rFonts w:asciiTheme="minorHAnsi" w:hAnsiTheme="minorHAnsi" w:cstheme="minorHAnsi"/>
                <w:u w:val="single"/>
              </w:rPr>
              <w:t>Aquellas incorporadas en medios físicos que solamente puedan ser utilizadas para realizar retiros y depósitos en cajeros automáticos, y sucursales, así como operaciones de pago en terminales punto de venta presenciales o remotas conectadas a redes de medios de disposición, a que se refiere la Ley para la Transparencia y Ordenamiento de Servicios Financieros, o</w:t>
            </w:r>
          </w:p>
        </w:tc>
        <w:tc>
          <w:tcPr>
            <w:tcW w:w="1457" w:type="pct"/>
          </w:tcPr>
          <w:p w:rsidR="00985D29" w:rsidRPr="002C2031" w:rsidRDefault="00985D29">
            <w:pPr>
              <w:pStyle w:val="TableParagraph"/>
              <w:rPr>
                <w:rFonts w:asciiTheme="minorHAnsi" w:hAnsiTheme="minorHAnsi" w:cstheme="minorHAnsi"/>
              </w:rPr>
            </w:pPr>
          </w:p>
        </w:tc>
      </w:tr>
      <w:tr w:rsidR="007D05F0" w:rsidRPr="002C2031" w:rsidTr="00777581">
        <w:trPr>
          <w:trHeight w:val="1221"/>
        </w:trPr>
        <w:tc>
          <w:tcPr>
            <w:tcW w:w="1118" w:type="pct"/>
          </w:tcPr>
          <w:p w:rsidR="00985D29" w:rsidRPr="002C2031" w:rsidRDefault="00985D29">
            <w:pPr>
              <w:pStyle w:val="TableParagraph"/>
              <w:rPr>
                <w:rFonts w:asciiTheme="minorHAnsi" w:hAnsiTheme="minorHAnsi" w:cstheme="minorHAnsi"/>
              </w:rPr>
            </w:pPr>
          </w:p>
        </w:tc>
        <w:tc>
          <w:tcPr>
            <w:tcW w:w="1168" w:type="pct"/>
          </w:tcPr>
          <w:p w:rsidR="00985D29" w:rsidRPr="002C2031" w:rsidRDefault="00985D29" w:rsidP="00D57CC0">
            <w:pPr>
              <w:pStyle w:val="TableParagraph"/>
              <w:ind w:left="71"/>
              <w:rPr>
                <w:rFonts w:asciiTheme="minorHAnsi" w:hAnsiTheme="minorHAnsi" w:cstheme="minorHAnsi"/>
              </w:rPr>
            </w:pPr>
            <w:r w:rsidRPr="002C2031">
              <w:rPr>
                <w:rFonts w:asciiTheme="minorHAnsi" w:hAnsiTheme="minorHAnsi" w:cstheme="minorHAnsi"/>
                <w:u w:val="single"/>
              </w:rPr>
              <w:t>b) Aquellas emitidas en medios digitales que solamente puedan ser utilizadas para realizar retiros y depósitos en sucursales, así como operaciones de pago en terminales punto de venta presenciales o remotas señaladas en el</w:t>
            </w:r>
            <w:r w:rsidR="00D57CC0" w:rsidRPr="002C2031">
              <w:rPr>
                <w:rFonts w:asciiTheme="minorHAnsi" w:hAnsiTheme="minorHAnsi" w:cstheme="minorHAnsi"/>
                <w:u w:val="single"/>
              </w:rPr>
              <w:t xml:space="preserve"> </w:t>
            </w:r>
            <w:r w:rsidRPr="002C2031">
              <w:rPr>
                <w:rFonts w:asciiTheme="minorHAnsi" w:hAnsiTheme="minorHAnsi" w:cstheme="minorHAnsi"/>
                <w:u w:val="single"/>
              </w:rPr>
              <w:t>inciso a) anterior.</w:t>
            </w:r>
          </w:p>
        </w:tc>
        <w:tc>
          <w:tcPr>
            <w:tcW w:w="1257" w:type="pct"/>
          </w:tcPr>
          <w:p w:rsidR="00985D29" w:rsidRPr="002C2031" w:rsidRDefault="007F6661" w:rsidP="002E7346">
            <w:pPr>
              <w:pStyle w:val="TableParagraph"/>
              <w:ind w:left="97" w:right="128"/>
              <w:rPr>
                <w:rFonts w:asciiTheme="minorHAnsi" w:hAnsiTheme="minorHAnsi" w:cstheme="minorHAnsi"/>
              </w:rPr>
            </w:pPr>
            <w:r w:rsidRPr="002C2031">
              <w:rPr>
                <w:rFonts w:asciiTheme="minorHAnsi" w:hAnsiTheme="minorHAnsi" w:cstheme="minorHAnsi"/>
              </w:rPr>
              <w:t xml:space="preserve">b) </w:t>
            </w:r>
            <w:r w:rsidRPr="002C2031">
              <w:rPr>
                <w:rFonts w:asciiTheme="minorHAnsi" w:hAnsiTheme="minorHAnsi" w:cstheme="minorHAnsi"/>
                <w:u w:val="single"/>
              </w:rPr>
              <w:t>Aquellas emitidas en medios digitales que solamente puedan ser utilizadas para realizar retiros y depósitos en sucursales, así como operaciones de pago en terminales punto de venta presenciales o</w:t>
            </w:r>
            <w:r w:rsidRPr="002C2031">
              <w:rPr>
                <w:rFonts w:asciiTheme="minorHAnsi" w:hAnsiTheme="minorHAnsi" w:cstheme="minorHAnsi"/>
              </w:rPr>
              <w:t xml:space="preserve"> </w:t>
            </w:r>
            <w:r w:rsidRPr="002C2031">
              <w:rPr>
                <w:rFonts w:asciiTheme="minorHAnsi" w:hAnsiTheme="minorHAnsi" w:cstheme="minorHAnsi"/>
                <w:u w:val="single"/>
              </w:rPr>
              <w:t>remotas señaladas en el inciso a) anterior.</w:t>
            </w:r>
          </w:p>
        </w:tc>
        <w:tc>
          <w:tcPr>
            <w:tcW w:w="1457" w:type="pct"/>
          </w:tcPr>
          <w:p w:rsidR="00985D29" w:rsidRPr="002C2031" w:rsidRDefault="00985D29">
            <w:pPr>
              <w:pStyle w:val="TableParagraph"/>
              <w:rPr>
                <w:rFonts w:asciiTheme="minorHAnsi" w:hAnsiTheme="minorHAnsi" w:cstheme="minorHAnsi"/>
              </w:rPr>
            </w:pPr>
          </w:p>
        </w:tc>
      </w:tr>
      <w:tr w:rsidR="007D05F0" w:rsidRPr="002C2031" w:rsidTr="00777581">
        <w:trPr>
          <w:trHeight w:val="2340"/>
        </w:trPr>
        <w:tc>
          <w:tcPr>
            <w:tcW w:w="1118" w:type="pct"/>
          </w:tcPr>
          <w:p w:rsidR="00985D29" w:rsidRPr="002C2031" w:rsidRDefault="00985D29">
            <w:pPr>
              <w:pStyle w:val="TableParagraph"/>
              <w:rPr>
                <w:rFonts w:asciiTheme="minorHAnsi" w:hAnsiTheme="minorHAnsi" w:cstheme="minorHAnsi"/>
              </w:rPr>
            </w:pPr>
          </w:p>
          <w:p w:rsidR="00985D29" w:rsidRPr="002C2031" w:rsidRDefault="00985D29">
            <w:pPr>
              <w:pStyle w:val="TableParagraph"/>
              <w:spacing w:before="8"/>
              <w:rPr>
                <w:rFonts w:asciiTheme="minorHAnsi" w:hAnsiTheme="minorHAnsi" w:cstheme="minorHAnsi"/>
              </w:rPr>
            </w:pPr>
          </w:p>
          <w:p w:rsidR="00985D29" w:rsidRPr="002C2031" w:rsidRDefault="00985D29">
            <w:pPr>
              <w:pStyle w:val="TableParagraph"/>
              <w:spacing w:before="1"/>
              <w:ind w:left="71" w:right="84"/>
              <w:rPr>
                <w:rFonts w:asciiTheme="minorHAnsi" w:hAnsiTheme="minorHAnsi" w:cstheme="minorHAnsi"/>
              </w:rPr>
            </w:pPr>
            <w:r w:rsidRPr="002C2031">
              <w:rPr>
                <w:rFonts w:asciiTheme="minorHAnsi" w:hAnsiTheme="minorHAnsi" w:cstheme="minorHAnsi"/>
              </w:rPr>
              <w:t xml:space="preserve">Las </w:t>
            </w:r>
            <w:r w:rsidRPr="002C2031">
              <w:rPr>
                <w:rFonts w:asciiTheme="minorHAnsi" w:hAnsiTheme="minorHAnsi" w:cstheme="minorHAnsi"/>
                <w:strike/>
              </w:rPr>
              <w:t>Instituciones no deberán permitir que los recursos</w:t>
            </w:r>
            <w:r w:rsidRPr="002C2031">
              <w:rPr>
                <w:rFonts w:asciiTheme="minorHAnsi" w:hAnsiTheme="minorHAnsi" w:cstheme="minorHAnsi"/>
              </w:rPr>
              <w:t xml:space="preserve"> </w:t>
            </w:r>
            <w:r w:rsidRPr="002C2031">
              <w:rPr>
                <w:rFonts w:asciiTheme="minorHAnsi" w:hAnsiTheme="minorHAnsi" w:cstheme="minorHAnsi"/>
                <w:strike/>
              </w:rPr>
              <w:t>de las cuentas nivel 1 se dispongan mediante</w:t>
            </w:r>
            <w:r w:rsidRPr="002C2031">
              <w:rPr>
                <w:rFonts w:asciiTheme="minorHAnsi" w:hAnsiTheme="minorHAnsi" w:cstheme="minorHAnsi"/>
              </w:rPr>
              <w:t xml:space="preserve"> </w:t>
            </w:r>
            <w:r w:rsidRPr="002C2031">
              <w:rPr>
                <w:rFonts w:asciiTheme="minorHAnsi" w:hAnsiTheme="minorHAnsi" w:cstheme="minorHAnsi"/>
                <w:strike/>
              </w:rPr>
              <w:t>teléfonos móviles o cualquier otro dispositivo</w:t>
            </w:r>
            <w:r w:rsidRPr="002C2031">
              <w:rPr>
                <w:rFonts w:asciiTheme="minorHAnsi" w:hAnsiTheme="minorHAnsi" w:cstheme="minorHAnsi"/>
              </w:rPr>
              <w:t xml:space="preserve"> </w:t>
            </w:r>
            <w:r w:rsidRPr="002C2031">
              <w:rPr>
                <w:rFonts w:asciiTheme="minorHAnsi" w:hAnsiTheme="minorHAnsi" w:cstheme="minorHAnsi"/>
                <w:strike/>
              </w:rPr>
              <w:t>electrónico distinto a cajeros automáticos y</w:t>
            </w:r>
            <w:r w:rsidRPr="002C2031">
              <w:rPr>
                <w:rFonts w:asciiTheme="minorHAnsi" w:hAnsiTheme="minorHAnsi" w:cstheme="minorHAnsi"/>
              </w:rPr>
              <w:t xml:space="preserve"> </w:t>
            </w:r>
            <w:r w:rsidRPr="002C2031">
              <w:rPr>
                <w:rFonts w:asciiTheme="minorHAnsi" w:hAnsiTheme="minorHAnsi" w:cstheme="minorHAnsi"/>
                <w:strike/>
              </w:rPr>
              <w:t>terminales punto de venta.</w:t>
            </w:r>
          </w:p>
        </w:tc>
        <w:tc>
          <w:tcPr>
            <w:tcW w:w="1168" w:type="pct"/>
          </w:tcPr>
          <w:p w:rsidR="00985D29" w:rsidRPr="002C2031" w:rsidRDefault="00985D29">
            <w:pPr>
              <w:pStyle w:val="TableParagraph"/>
              <w:rPr>
                <w:rFonts w:asciiTheme="minorHAnsi" w:hAnsiTheme="minorHAnsi" w:cstheme="minorHAnsi"/>
              </w:rPr>
            </w:pPr>
          </w:p>
        </w:tc>
        <w:tc>
          <w:tcPr>
            <w:tcW w:w="1257" w:type="pct"/>
          </w:tcPr>
          <w:p w:rsidR="00985D29" w:rsidRPr="002C2031" w:rsidRDefault="00985D29">
            <w:pPr>
              <w:pStyle w:val="TableParagraph"/>
              <w:rPr>
                <w:rFonts w:asciiTheme="minorHAnsi" w:hAnsiTheme="minorHAnsi" w:cstheme="minorHAnsi"/>
              </w:rPr>
            </w:pPr>
          </w:p>
        </w:tc>
        <w:tc>
          <w:tcPr>
            <w:tcW w:w="1457" w:type="pct"/>
          </w:tcPr>
          <w:p w:rsidR="00985D29" w:rsidRPr="002C2031" w:rsidRDefault="00985D29">
            <w:pPr>
              <w:pStyle w:val="TableParagraph"/>
              <w:rPr>
                <w:rFonts w:asciiTheme="minorHAnsi" w:hAnsiTheme="minorHAnsi" w:cstheme="minorHAnsi"/>
              </w:rPr>
            </w:pPr>
          </w:p>
        </w:tc>
      </w:tr>
      <w:tr w:rsidR="004C46EC" w:rsidRPr="002C2031" w:rsidTr="00777581">
        <w:trPr>
          <w:trHeight w:val="1564"/>
        </w:trPr>
        <w:tc>
          <w:tcPr>
            <w:tcW w:w="1118" w:type="pct"/>
          </w:tcPr>
          <w:p w:rsidR="004C46EC" w:rsidRPr="002C2031" w:rsidRDefault="004C46EC" w:rsidP="004C46EC">
            <w:pPr>
              <w:pStyle w:val="TableParagraph"/>
              <w:ind w:left="71"/>
              <w:rPr>
                <w:rFonts w:asciiTheme="minorHAnsi" w:hAnsiTheme="minorHAnsi" w:cstheme="minorHAnsi"/>
              </w:rPr>
            </w:pPr>
            <w:r w:rsidRPr="002C2031">
              <w:rPr>
                <w:rFonts w:asciiTheme="minorHAnsi" w:hAnsiTheme="minorHAnsi" w:cstheme="minorHAnsi"/>
              </w:rPr>
              <w:t>II. En relación con las cuentas de los niveles 2, 3 y 4, a través de los medios que las Instituciones determinen, tales como transferencias electrónicas de fondos, incluyendo la Domiciliación y tarjetas de débito.</w:t>
            </w:r>
          </w:p>
        </w:tc>
        <w:tc>
          <w:tcPr>
            <w:tcW w:w="1168" w:type="pct"/>
          </w:tcPr>
          <w:p w:rsidR="004C46EC" w:rsidRPr="002C2031" w:rsidRDefault="004C46EC" w:rsidP="004C46EC">
            <w:pPr>
              <w:pStyle w:val="TableParagraph"/>
              <w:spacing w:line="244" w:lineRule="exact"/>
              <w:ind w:left="71"/>
              <w:rPr>
                <w:rFonts w:asciiTheme="minorHAnsi" w:hAnsiTheme="minorHAnsi" w:cstheme="minorHAnsi"/>
              </w:rPr>
            </w:pPr>
            <w:r w:rsidRPr="002C2031">
              <w:rPr>
                <w:rFonts w:asciiTheme="minorHAnsi" w:hAnsiTheme="minorHAnsi" w:cstheme="minorHAnsi"/>
                <w:w w:val="99"/>
              </w:rPr>
              <w:t>…</w:t>
            </w:r>
          </w:p>
        </w:tc>
        <w:tc>
          <w:tcPr>
            <w:tcW w:w="1257" w:type="pct"/>
          </w:tcPr>
          <w:p w:rsidR="004C46EC" w:rsidRPr="002C2031" w:rsidRDefault="004C46EC" w:rsidP="004C46EC">
            <w:pPr>
              <w:pStyle w:val="TableParagraph"/>
              <w:spacing w:line="244" w:lineRule="exact"/>
              <w:ind w:left="71"/>
              <w:rPr>
                <w:rFonts w:asciiTheme="minorHAnsi" w:hAnsiTheme="minorHAnsi" w:cstheme="minorHAnsi"/>
              </w:rPr>
            </w:pPr>
            <w:r w:rsidRPr="002C2031">
              <w:rPr>
                <w:rFonts w:asciiTheme="minorHAnsi" w:hAnsiTheme="minorHAnsi" w:cstheme="minorHAnsi"/>
                <w:w w:val="99"/>
              </w:rPr>
              <w:t>…</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1065"/>
        </w:trPr>
        <w:tc>
          <w:tcPr>
            <w:tcW w:w="1118" w:type="pct"/>
          </w:tcPr>
          <w:p w:rsidR="004C46EC" w:rsidRPr="002C2031" w:rsidRDefault="004C46EC" w:rsidP="004C46EC">
            <w:pPr>
              <w:pStyle w:val="TableParagraph"/>
              <w:spacing w:before="164"/>
              <w:ind w:left="71" w:right="201"/>
              <w:rPr>
                <w:rFonts w:asciiTheme="minorHAnsi" w:hAnsiTheme="minorHAnsi" w:cstheme="minorHAnsi"/>
              </w:rPr>
            </w:pPr>
            <w:r w:rsidRPr="002C2031">
              <w:rPr>
                <w:rFonts w:asciiTheme="minorHAnsi" w:hAnsiTheme="minorHAnsi" w:cstheme="minorHAnsi"/>
              </w:rPr>
              <w:t>III. Únicamente en las cuentas del nivel 4 podrán autorizarse retiros mediante el libramiento de cheques.</w:t>
            </w:r>
          </w:p>
        </w:tc>
        <w:tc>
          <w:tcPr>
            <w:tcW w:w="1168" w:type="pct"/>
          </w:tcPr>
          <w:p w:rsidR="004C46EC" w:rsidRPr="002C2031" w:rsidRDefault="004C46EC" w:rsidP="004C46EC">
            <w:pPr>
              <w:pStyle w:val="TableParagraph"/>
              <w:spacing w:line="243" w:lineRule="exact"/>
              <w:ind w:left="71"/>
              <w:rPr>
                <w:rFonts w:asciiTheme="minorHAnsi" w:hAnsiTheme="minorHAnsi" w:cstheme="minorHAnsi"/>
              </w:rPr>
            </w:pPr>
            <w:r w:rsidRPr="002C2031">
              <w:rPr>
                <w:rFonts w:asciiTheme="minorHAnsi" w:hAnsiTheme="minorHAnsi" w:cstheme="minorHAnsi"/>
                <w:w w:val="99"/>
              </w:rPr>
              <w:t>…</w:t>
            </w:r>
          </w:p>
        </w:tc>
        <w:tc>
          <w:tcPr>
            <w:tcW w:w="1257" w:type="pct"/>
          </w:tcPr>
          <w:p w:rsidR="004C46EC" w:rsidRPr="002C2031" w:rsidRDefault="004C46EC" w:rsidP="004C46EC">
            <w:pPr>
              <w:pStyle w:val="TableParagraph"/>
              <w:spacing w:line="243" w:lineRule="exact"/>
              <w:ind w:left="71"/>
              <w:rPr>
                <w:rFonts w:asciiTheme="minorHAnsi" w:hAnsiTheme="minorHAnsi" w:cstheme="minorHAnsi"/>
              </w:rPr>
            </w:pPr>
            <w:r w:rsidRPr="002C2031">
              <w:rPr>
                <w:rFonts w:asciiTheme="minorHAnsi" w:hAnsiTheme="minorHAnsi" w:cstheme="minorHAnsi"/>
                <w:w w:val="99"/>
              </w:rPr>
              <w:t>…</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300"/>
        </w:trPr>
        <w:tc>
          <w:tcPr>
            <w:tcW w:w="1118" w:type="pct"/>
          </w:tcPr>
          <w:p w:rsidR="004C46EC" w:rsidRPr="002C2031" w:rsidRDefault="004C46EC" w:rsidP="004C46EC">
            <w:pPr>
              <w:pStyle w:val="TableParagraph"/>
              <w:spacing w:before="26"/>
              <w:ind w:left="71"/>
              <w:rPr>
                <w:rFonts w:asciiTheme="minorHAnsi" w:hAnsiTheme="minorHAnsi" w:cstheme="minorHAnsi"/>
                <w:b/>
              </w:rPr>
            </w:pPr>
            <w:r w:rsidRPr="002C2031">
              <w:rPr>
                <w:rFonts w:asciiTheme="minorHAnsi" w:hAnsiTheme="minorHAnsi" w:cstheme="minorHAnsi"/>
                <w:b/>
              </w:rPr>
              <w:t>Medios de disposición y de pago</w:t>
            </w:r>
          </w:p>
        </w:tc>
        <w:tc>
          <w:tcPr>
            <w:tcW w:w="1168" w:type="pct"/>
          </w:tcPr>
          <w:p w:rsidR="004C46EC" w:rsidRPr="002C2031" w:rsidRDefault="004C46EC" w:rsidP="004C46EC">
            <w:pPr>
              <w:pStyle w:val="TableParagraph"/>
              <w:spacing w:before="26"/>
              <w:ind w:left="71"/>
              <w:rPr>
                <w:rFonts w:asciiTheme="minorHAnsi" w:hAnsiTheme="minorHAnsi" w:cstheme="minorHAnsi"/>
              </w:rPr>
            </w:pPr>
            <w:r w:rsidRPr="002C2031">
              <w:rPr>
                <w:rFonts w:asciiTheme="minorHAnsi" w:hAnsiTheme="minorHAnsi" w:cstheme="minorHAnsi"/>
                <w:w w:val="99"/>
              </w:rPr>
              <w:t>…</w:t>
            </w:r>
          </w:p>
        </w:tc>
        <w:tc>
          <w:tcPr>
            <w:tcW w:w="1257" w:type="pct"/>
          </w:tcPr>
          <w:p w:rsidR="004C46EC" w:rsidRPr="002C2031" w:rsidRDefault="004C46EC" w:rsidP="004C46EC">
            <w:pPr>
              <w:pStyle w:val="TableParagraph"/>
              <w:spacing w:before="26"/>
              <w:ind w:left="71"/>
              <w:rPr>
                <w:rFonts w:asciiTheme="minorHAnsi" w:hAnsiTheme="minorHAnsi" w:cstheme="minorHAnsi"/>
              </w:rPr>
            </w:pPr>
            <w:r w:rsidRPr="002C2031">
              <w:rPr>
                <w:rFonts w:asciiTheme="minorHAnsi" w:hAnsiTheme="minorHAnsi" w:cstheme="minorHAnsi"/>
                <w:w w:val="99"/>
              </w:rPr>
              <w:t>…</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1034"/>
        </w:trPr>
        <w:tc>
          <w:tcPr>
            <w:tcW w:w="1118" w:type="pct"/>
          </w:tcPr>
          <w:p w:rsidR="004C46EC" w:rsidRPr="002C2031" w:rsidRDefault="004C46EC" w:rsidP="002E7346">
            <w:pPr>
              <w:pStyle w:val="TableParagraph"/>
              <w:ind w:left="71" w:right="201"/>
              <w:rPr>
                <w:rFonts w:asciiTheme="minorHAnsi" w:hAnsiTheme="minorHAnsi" w:cstheme="minorHAnsi"/>
              </w:rPr>
            </w:pPr>
            <w:r w:rsidRPr="002C2031">
              <w:rPr>
                <w:rFonts w:asciiTheme="minorHAnsi" w:hAnsiTheme="minorHAnsi" w:cstheme="minorHAnsi"/>
                <w:b/>
              </w:rPr>
              <w:t xml:space="preserve">Artículo 16.- </w:t>
            </w:r>
            <w:r w:rsidRPr="002C2031">
              <w:rPr>
                <w:rFonts w:asciiTheme="minorHAnsi" w:hAnsiTheme="minorHAnsi" w:cstheme="minorHAnsi"/>
                <w:strike/>
              </w:rPr>
              <w:t>Los</w:t>
            </w:r>
            <w:r w:rsidRPr="002C2031">
              <w:rPr>
                <w:rFonts w:asciiTheme="minorHAnsi" w:hAnsiTheme="minorHAnsi" w:cstheme="minorHAnsi"/>
              </w:rPr>
              <w:t xml:space="preserve"> medios de disposición y de pago </w:t>
            </w:r>
            <w:r w:rsidRPr="002C2031">
              <w:rPr>
                <w:rFonts w:asciiTheme="minorHAnsi" w:hAnsiTheme="minorHAnsi" w:cstheme="minorHAnsi"/>
                <w:strike/>
              </w:rPr>
              <w:t>serán los</w:t>
            </w:r>
            <w:r w:rsidRPr="002C2031">
              <w:rPr>
                <w:rFonts w:asciiTheme="minorHAnsi" w:hAnsiTheme="minorHAnsi" w:cstheme="minorHAnsi"/>
              </w:rPr>
              <w:t xml:space="preserve"> siguientes:</w:t>
            </w:r>
          </w:p>
        </w:tc>
        <w:tc>
          <w:tcPr>
            <w:tcW w:w="1168" w:type="pct"/>
          </w:tcPr>
          <w:p w:rsidR="004C46EC" w:rsidRPr="002C2031" w:rsidRDefault="004C46EC" w:rsidP="002E7346">
            <w:pPr>
              <w:pStyle w:val="TableParagraph"/>
              <w:ind w:left="74" w:right="113"/>
              <w:rPr>
                <w:rFonts w:asciiTheme="minorHAnsi" w:hAnsiTheme="minorHAnsi" w:cstheme="minorHAnsi"/>
              </w:rPr>
            </w:pPr>
            <w:r w:rsidRPr="002C2031">
              <w:rPr>
                <w:rFonts w:asciiTheme="minorHAnsi" w:hAnsiTheme="minorHAnsi" w:cstheme="minorHAnsi"/>
                <w:b/>
              </w:rPr>
              <w:t xml:space="preserve">Artículo 16.- </w:t>
            </w:r>
            <w:r w:rsidRPr="002C2031">
              <w:rPr>
                <w:rFonts w:asciiTheme="minorHAnsi" w:hAnsiTheme="minorHAnsi" w:cstheme="minorHAnsi"/>
                <w:u w:val="single"/>
              </w:rPr>
              <w:t>Las Instituciones únicamente podrán ofrecer</w:t>
            </w:r>
            <w:r w:rsidRPr="002C2031">
              <w:rPr>
                <w:rFonts w:asciiTheme="minorHAnsi" w:hAnsiTheme="minorHAnsi" w:cstheme="minorHAnsi"/>
              </w:rPr>
              <w:t xml:space="preserve"> </w:t>
            </w:r>
            <w:r w:rsidRPr="002C2031">
              <w:rPr>
                <w:rFonts w:asciiTheme="minorHAnsi" w:hAnsiTheme="minorHAnsi" w:cstheme="minorHAnsi"/>
                <w:u w:val="single"/>
              </w:rPr>
              <w:t>a los titulares de las Cuentas de Depósitos a la vista los</w:t>
            </w:r>
            <w:r w:rsidRPr="002C2031">
              <w:rPr>
                <w:rFonts w:asciiTheme="minorHAnsi" w:hAnsiTheme="minorHAnsi" w:cstheme="minorHAnsi"/>
              </w:rPr>
              <w:t xml:space="preserve"> medios de disposición y de pago siguientes:</w:t>
            </w:r>
          </w:p>
        </w:tc>
        <w:tc>
          <w:tcPr>
            <w:tcW w:w="1257" w:type="pct"/>
          </w:tcPr>
          <w:p w:rsidR="004C46EC" w:rsidRPr="002C2031" w:rsidRDefault="004C46EC" w:rsidP="002E7346">
            <w:pPr>
              <w:pStyle w:val="TableParagraph"/>
              <w:rPr>
                <w:rFonts w:asciiTheme="minorHAnsi" w:hAnsiTheme="minorHAnsi" w:cstheme="minorHAnsi"/>
              </w:rPr>
            </w:pPr>
            <w:r w:rsidRPr="002C2031">
              <w:rPr>
                <w:rFonts w:asciiTheme="minorHAnsi" w:hAnsiTheme="minorHAnsi" w:cstheme="minorHAnsi"/>
                <w:b/>
              </w:rPr>
              <w:t xml:space="preserve">Artículo 16.- </w:t>
            </w:r>
            <w:r w:rsidRPr="002C2031">
              <w:rPr>
                <w:rFonts w:asciiTheme="minorHAnsi" w:hAnsiTheme="minorHAnsi" w:cstheme="minorHAnsi"/>
                <w:u w:val="single"/>
              </w:rPr>
              <w:t>Las Instituciones únicamente</w:t>
            </w:r>
            <w:r w:rsidRPr="002C2031">
              <w:rPr>
                <w:rFonts w:asciiTheme="minorHAnsi" w:hAnsiTheme="minorHAnsi" w:cstheme="minorHAnsi"/>
              </w:rPr>
              <w:t xml:space="preserve"> </w:t>
            </w:r>
            <w:r w:rsidRPr="002C2031">
              <w:rPr>
                <w:rFonts w:asciiTheme="minorHAnsi" w:hAnsiTheme="minorHAnsi" w:cstheme="minorHAnsi"/>
                <w:u w:val="single"/>
              </w:rPr>
              <w:t>podrán ofrecer a los titulares de las Cuentas</w:t>
            </w:r>
            <w:r w:rsidRPr="002C2031">
              <w:rPr>
                <w:rFonts w:asciiTheme="minorHAnsi" w:hAnsiTheme="minorHAnsi" w:cstheme="minorHAnsi"/>
              </w:rPr>
              <w:t xml:space="preserve"> </w:t>
            </w:r>
            <w:r w:rsidRPr="002C2031">
              <w:rPr>
                <w:rFonts w:asciiTheme="minorHAnsi" w:hAnsiTheme="minorHAnsi" w:cstheme="minorHAnsi"/>
                <w:u w:val="single"/>
              </w:rPr>
              <w:t>de Depósitos a la vista los</w:t>
            </w:r>
            <w:r w:rsidRPr="002C2031">
              <w:rPr>
                <w:rFonts w:asciiTheme="minorHAnsi" w:hAnsiTheme="minorHAnsi" w:cstheme="minorHAnsi"/>
              </w:rPr>
              <w:t xml:space="preserve"> medios de disposición y de pago siguientes:</w:t>
            </w:r>
          </w:p>
        </w:tc>
        <w:tc>
          <w:tcPr>
            <w:tcW w:w="1457" w:type="pct"/>
          </w:tcPr>
          <w:p w:rsidR="004C46EC" w:rsidRPr="002C2031" w:rsidRDefault="004C46EC" w:rsidP="004C46EC">
            <w:pPr>
              <w:pStyle w:val="TableParagraph"/>
              <w:rPr>
                <w:rFonts w:asciiTheme="minorHAnsi" w:hAnsiTheme="minorHAnsi" w:cstheme="minorHAnsi"/>
              </w:rPr>
            </w:pPr>
          </w:p>
        </w:tc>
      </w:tr>
      <w:tr w:rsidR="00AD4373" w:rsidRPr="002C2031" w:rsidTr="00777581">
        <w:trPr>
          <w:trHeight w:val="299"/>
        </w:trPr>
        <w:tc>
          <w:tcPr>
            <w:tcW w:w="1118" w:type="pct"/>
          </w:tcPr>
          <w:p w:rsidR="00AD4373" w:rsidRPr="002C2031" w:rsidRDefault="00AD4373" w:rsidP="00AD4373">
            <w:pPr>
              <w:pStyle w:val="TableParagraph"/>
              <w:spacing w:before="27"/>
              <w:ind w:left="71"/>
              <w:rPr>
                <w:rFonts w:asciiTheme="minorHAnsi" w:hAnsiTheme="minorHAnsi" w:cstheme="minorHAnsi"/>
              </w:rPr>
            </w:pPr>
            <w:r w:rsidRPr="002C2031">
              <w:rPr>
                <w:rFonts w:asciiTheme="minorHAnsi" w:hAnsiTheme="minorHAnsi" w:cstheme="minorHAnsi"/>
              </w:rPr>
              <w:t>I. Transferencias electrónicas de fondos;</w:t>
            </w:r>
          </w:p>
        </w:tc>
        <w:tc>
          <w:tcPr>
            <w:tcW w:w="1168" w:type="pct"/>
          </w:tcPr>
          <w:p w:rsidR="00AD4373" w:rsidRPr="002C2031" w:rsidRDefault="00AD4373" w:rsidP="00AD4373">
            <w:pPr>
              <w:pStyle w:val="TableParagraph"/>
              <w:spacing w:before="27"/>
              <w:ind w:left="71"/>
              <w:rPr>
                <w:rFonts w:asciiTheme="minorHAnsi" w:hAnsiTheme="minorHAnsi" w:cstheme="minorHAnsi"/>
              </w:rPr>
            </w:pPr>
            <w:r w:rsidRPr="002C2031">
              <w:rPr>
                <w:rFonts w:asciiTheme="minorHAnsi" w:hAnsiTheme="minorHAnsi" w:cstheme="minorHAnsi"/>
                <w:w w:val="99"/>
              </w:rPr>
              <w:t>…</w:t>
            </w:r>
          </w:p>
        </w:tc>
        <w:tc>
          <w:tcPr>
            <w:tcW w:w="1257" w:type="pct"/>
          </w:tcPr>
          <w:p w:rsidR="00AD4373" w:rsidRPr="002C2031" w:rsidRDefault="00AD4373" w:rsidP="00AD4373">
            <w:pPr>
              <w:pStyle w:val="TableParagraph"/>
              <w:spacing w:before="27"/>
              <w:ind w:left="71"/>
              <w:rPr>
                <w:rFonts w:asciiTheme="minorHAnsi" w:hAnsiTheme="minorHAnsi" w:cstheme="minorHAnsi"/>
              </w:rPr>
            </w:pPr>
            <w:r w:rsidRPr="002C2031">
              <w:rPr>
                <w:rFonts w:asciiTheme="minorHAnsi" w:hAnsiTheme="minorHAnsi" w:cstheme="minorHAnsi"/>
                <w:w w:val="99"/>
              </w:rPr>
              <w:t>…</w:t>
            </w:r>
          </w:p>
        </w:tc>
        <w:tc>
          <w:tcPr>
            <w:tcW w:w="1457" w:type="pct"/>
          </w:tcPr>
          <w:p w:rsidR="00AD4373" w:rsidRPr="002C2031" w:rsidRDefault="00AD4373" w:rsidP="00AD4373">
            <w:pPr>
              <w:pStyle w:val="TableParagraph"/>
              <w:rPr>
                <w:rFonts w:asciiTheme="minorHAnsi" w:hAnsiTheme="minorHAnsi" w:cstheme="minorHAnsi"/>
              </w:rPr>
            </w:pPr>
          </w:p>
        </w:tc>
      </w:tr>
      <w:tr w:rsidR="00AD4373" w:rsidRPr="002C2031" w:rsidTr="00777581">
        <w:trPr>
          <w:trHeight w:val="301"/>
        </w:trPr>
        <w:tc>
          <w:tcPr>
            <w:tcW w:w="1118" w:type="pct"/>
          </w:tcPr>
          <w:p w:rsidR="00AD4373" w:rsidRPr="002C2031" w:rsidRDefault="00AD4373" w:rsidP="00AD4373">
            <w:pPr>
              <w:pStyle w:val="TableParagraph"/>
              <w:spacing w:before="27"/>
              <w:ind w:left="71"/>
              <w:rPr>
                <w:rFonts w:asciiTheme="minorHAnsi" w:hAnsiTheme="minorHAnsi" w:cstheme="minorHAnsi"/>
              </w:rPr>
            </w:pPr>
            <w:r w:rsidRPr="002C2031">
              <w:rPr>
                <w:rFonts w:asciiTheme="minorHAnsi" w:hAnsiTheme="minorHAnsi" w:cstheme="minorHAnsi"/>
              </w:rPr>
              <w:t>II. Tarjetas de débito, y</w:t>
            </w:r>
          </w:p>
        </w:tc>
        <w:tc>
          <w:tcPr>
            <w:tcW w:w="1168" w:type="pct"/>
          </w:tcPr>
          <w:p w:rsidR="00AD4373" w:rsidRPr="002C2031" w:rsidRDefault="00AD4373" w:rsidP="00AD4373">
            <w:pPr>
              <w:pStyle w:val="TableParagraph"/>
              <w:spacing w:before="27"/>
              <w:ind w:left="71"/>
              <w:rPr>
                <w:rFonts w:asciiTheme="minorHAnsi" w:hAnsiTheme="minorHAnsi" w:cstheme="minorHAnsi"/>
              </w:rPr>
            </w:pPr>
            <w:r w:rsidRPr="002C2031">
              <w:rPr>
                <w:rFonts w:asciiTheme="minorHAnsi" w:hAnsiTheme="minorHAnsi" w:cstheme="minorHAnsi"/>
                <w:w w:val="99"/>
              </w:rPr>
              <w:t>…</w:t>
            </w:r>
          </w:p>
        </w:tc>
        <w:tc>
          <w:tcPr>
            <w:tcW w:w="1257" w:type="pct"/>
          </w:tcPr>
          <w:p w:rsidR="00AD4373" w:rsidRPr="002C2031" w:rsidRDefault="00AD4373" w:rsidP="00AD4373">
            <w:pPr>
              <w:pStyle w:val="TableParagraph"/>
              <w:spacing w:before="27"/>
              <w:ind w:left="71"/>
              <w:rPr>
                <w:rFonts w:asciiTheme="minorHAnsi" w:hAnsiTheme="minorHAnsi" w:cstheme="minorHAnsi"/>
              </w:rPr>
            </w:pPr>
            <w:r w:rsidRPr="002C2031">
              <w:rPr>
                <w:rFonts w:asciiTheme="minorHAnsi" w:hAnsiTheme="minorHAnsi" w:cstheme="minorHAnsi"/>
                <w:w w:val="99"/>
              </w:rPr>
              <w:t>…</w:t>
            </w:r>
          </w:p>
        </w:tc>
        <w:tc>
          <w:tcPr>
            <w:tcW w:w="1457" w:type="pct"/>
          </w:tcPr>
          <w:p w:rsidR="00AD4373" w:rsidRPr="002C2031" w:rsidRDefault="00AD4373" w:rsidP="00AD4373">
            <w:pPr>
              <w:pStyle w:val="TableParagraph"/>
              <w:rPr>
                <w:rFonts w:asciiTheme="minorHAnsi" w:hAnsiTheme="minorHAnsi" w:cstheme="minorHAnsi"/>
              </w:rPr>
            </w:pPr>
          </w:p>
        </w:tc>
      </w:tr>
      <w:tr w:rsidR="00AD4373" w:rsidRPr="002C2031" w:rsidTr="00777581">
        <w:trPr>
          <w:trHeight w:val="299"/>
        </w:trPr>
        <w:tc>
          <w:tcPr>
            <w:tcW w:w="1118" w:type="pct"/>
          </w:tcPr>
          <w:p w:rsidR="00AD4373" w:rsidRPr="002C2031" w:rsidRDefault="00AD4373" w:rsidP="00AD4373">
            <w:pPr>
              <w:pStyle w:val="TableParagraph"/>
              <w:spacing w:before="25"/>
              <w:ind w:left="71"/>
              <w:rPr>
                <w:rFonts w:asciiTheme="minorHAnsi" w:hAnsiTheme="minorHAnsi" w:cstheme="minorHAnsi"/>
              </w:rPr>
            </w:pPr>
            <w:r w:rsidRPr="002C2031">
              <w:rPr>
                <w:rFonts w:asciiTheme="minorHAnsi" w:hAnsiTheme="minorHAnsi" w:cstheme="minorHAnsi"/>
              </w:rPr>
              <w:t>III. Cheques.</w:t>
            </w:r>
          </w:p>
        </w:tc>
        <w:tc>
          <w:tcPr>
            <w:tcW w:w="1168" w:type="pct"/>
          </w:tcPr>
          <w:p w:rsidR="00AD4373" w:rsidRPr="002C2031" w:rsidRDefault="00AD4373" w:rsidP="00AD4373">
            <w:pPr>
              <w:pStyle w:val="TableParagraph"/>
              <w:spacing w:before="25"/>
              <w:ind w:left="71"/>
              <w:rPr>
                <w:rFonts w:asciiTheme="minorHAnsi" w:hAnsiTheme="minorHAnsi" w:cstheme="minorHAnsi"/>
              </w:rPr>
            </w:pPr>
            <w:r w:rsidRPr="002C2031">
              <w:rPr>
                <w:rFonts w:asciiTheme="minorHAnsi" w:hAnsiTheme="minorHAnsi" w:cstheme="minorHAnsi"/>
                <w:w w:val="99"/>
              </w:rPr>
              <w:t>…</w:t>
            </w:r>
          </w:p>
        </w:tc>
        <w:tc>
          <w:tcPr>
            <w:tcW w:w="1257" w:type="pct"/>
          </w:tcPr>
          <w:p w:rsidR="00AD4373" w:rsidRPr="002C2031" w:rsidRDefault="00AD4373" w:rsidP="00AD4373">
            <w:pPr>
              <w:pStyle w:val="TableParagraph"/>
              <w:spacing w:before="25"/>
              <w:ind w:left="71"/>
              <w:rPr>
                <w:rFonts w:asciiTheme="minorHAnsi" w:hAnsiTheme="minorHAnsi" w:cstheme="minorHAnsi"/>
              </w:rPr>
            </w:pPr>
            <w:r w:rsidRPr="002C2031">
              <w:rPr>
                <w:rFonts w:asciiTheme="minorHAnsi" w:hAnsiTheme="minorHAnsi" w:cstheme="minorHAnsi"/>
                <w:w w:val="99"/>
              </w:rPr>
              <w:t>…</w:t>
            </w:r>
          </w:p>
        </w:tc>
        <w:tc>
          <w:tcPr>
            <w:tcW w:w="1457" w:type="pct"/>
          </w:tcPr>
          <w:p w:rsidR="00AD4373" w:rsidRPr="002C2031" w:rsidRDefault="00AD4373" w:rsidP="00AD4373">
            <w:pPr>
              <w:pStyle w:val="TableParagraph"/>
              <w:rPr>
                <w:rFonts w:asciiTheme="minorHAnsi" w:hAnsiTheme="minorHAnsi" w:cstheme="minorHAnsi"/>
              </w:rPr>
            </w:pPr>
          </w:p>
        </w:tc>
      </w:tr>
      <w:tr w:rsidR="004C46EC" w:rsidRPr="002C2031" w:rsidTr="00777581">
        <w:trPr>
          <w:trHeight w:val="299"/>
        </w:trPr>
        <w:tc>
          <w:tcPr>
            <w:tcW w:w="1118" w:type="pct"/>
          </w:tcPr>
          <w:p w:rsidR="004C46EC" w:rsidRPr="002C2031" w:rsidRDefault="004C46EC" w:rsidP="004C46EC">
            <w:pPr>
              <w:pStyle w:val="TableParagraph"/>
              <w:spacing w:before="27"/>
              <w:ind w:left="71"/>
              <w:rPr>
                <w:rFonts w:asciiTheme="minorHAnsi" w:hAnsiTheme="minorHAnsi" w:cstheme="minorHAnsi"/>
                <w:b/>
              </w:rPr>
            </w:pPr>
            <w:r w:rsidRPr="002C2031">
              <w:rPr>
                <w:rFonts w:asciiTheme="minorHAnsi" w:hAnsiTheme="minorHAnsi" w:cstheme="minorHAnsi"/>
                <w:b/>
              </w:rPr>
              <w:t>Características de las tarjetas de débito</w:t>
            </w:r>
          </w:p>
        </w:tc>
        <w:tc>
          <w:tcPr>
            <w:tcW w:w="1168" w:type="pct"/>
          </w:tcPr>
          <w:p w:rsidR="004C46EC" w:rsidRPr="002C2031" w:rsidRDefault="004C46EC" w:rsidP="004C46EC">
            <w:pPr>
              <w:pStyle w:val="TableParagraph"/>
              <w:rPr>
                <w:rFonts w:asciiTheme="minorHAnsi" w:hAnsiTheme="minorHAnsi" w:cstheme="minorHAnsi"/>
              </w:rPr>
            </w:pPr>
          </w:p>
        </w:tc>
        <w:tc>
          <w:tcPr>
            <w:tcW w:w="1257" w:type="pct"/>
          </w:tcPr>
          <w:p w:rsidR="004C46EC" w:rsidRPr="002C2031" w:rsidRDefault="00AD4373" w:rsidP="004C46EC">
            <w:pPr>
              <w:pStyle w:val="TableParagraph"/>
              <w:rPr>
                <w:rFonts w:asciiTheme="minorHAnsi" w:hAnsiTheme="minorHAnsi" w:cstheme="minorHAnsi"/>
              </w:rPr>
            </w:pPr>
            <w:r w:rsidRPr="002C2031">
              <w:rPr>
                <w:rFonts w:asciiTheme="minorHAnsi" w:hAnsiTheme="minorHAnsi" w:cstheme="minorHAnsi"/>
                <w:b/>
              </w:rPr>
              <w:t>Características de las tarjetas de débito</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699"/>
        </w:trPr>
        <w:tc>
          <w:tcPr>
            <w:tcW w:w="1118" w:type="pct"/>
          </w:tcPr>
          <w:p w:rsidR="004C46EC" w:rsidRPr="002C2031" w:rsidRDefault="004C46EC" w:rsidP="004C46EC">
            <w:pPr>
              <w:pStyle w:val="TableParagraph"/>
              <w:ind w:left="71" w:right="287"/>
              <w:rPr>
                <w:rFonts w:asciiTheme="minorHAnsi" w:hAnsiTheme="minorHAnsi" w:cstheme="minorHAnsi"/>
              </w:rPr>
            </w:pPr>
            <w:r w:rsidRPr="002C2031">
              <w:rPr>
                <w:rFonts w:asciiTheme="minorHAnsi" w:hAnsiTheme="minorHAnsi" w:cstheme="minorHAnsi"/>
                <w:b/>
              </w:rPr>
              <w:t xml:space="preserve">Artículo 18.- </w:t>
            </w:r>
            <w:r w:rsidRPr="002C2031">
              <w:rPr>
                <w:rFonts w:asciiTheme="minorHAnsi" w:hAnsiTheme="minorHAnsi" w:cstheme="minorHAnsi"/>
                <w:strike/>
              </w:rPr>
              <w:t>Las tarjetas de débito podrán</w:t>
            </w:r>
            <w:r w:rsidRPr="002C2031">
              <w:rPr>
                <w:rFonts w:asciiTheme="minorHAnsi" w:hAnsiTheme="minorHAnsi" w:cstheme="minorHAnsi"/>
              </w:rPr>
              <w:t xml:space="preserve"> </w:t>
            </w:r>
            <w:r w:rsidRPr="002C2031">
              <w:rPr>
                <w:rFonts w:asciiTheme="minorHAnsi" w:hAnsiTheme="minorHAnsi" w:cstheme="minorHAnsi"/>
                <w:strike/>
              </w:rPr>
              <w:t>presentarse en las formas que determinen las</w:t>
            </w:r>
            <w:r w:rsidRPr="002C2031">
              <w:rPr>
                <w:rFonts w:asciiTheme="minorHAnsi" w:hAnsiTheme="minorHAnsi" w:cstheme="minorHAnsi"/>
              </w:rPr>
              <w:t xml:space="preserve"> </w:t>
            </w:r>
            <w:r w:rsidRPr="002C2031">
              <w:rPr>
                <w:rFonts w:asciiTheme="minorHAnsi" w:hAnsiTheme="minorHAnsi" w:cstheme="minorHAnsi"/>
                <w:strike/>
              </w:rPr>
              <w:t>Instituciones, siempre y cuando en ellas se muestre</w:t>
            </w:r>
            <w:r w:rsidRPr="002C2031">
              <w:rPr>
                <w:rFonts w:asciiTheme="minorHAnsi" w:hAnsiTheme="minorHAnsi" w:cstheme="minorHAnsi"/>
              </w:rPr>
              <w:t xml:space="preserve"> claramente la denominación de las Institucion</w:t>
            </w:r>
            <w:r w:rsidRPr="002C2031">
              <w:rPr>
                <w:rFonts w:asciiTheme="minorHAnsi" w:hAnsiTheme="minorHAnsi" w:cstheme="minorHAnsi"/>
                <w:strike/>
              </w:rPr>
              <w:t>es</w:t>
            </w:r>
          </w:p>
          <w:p w:rsidR="004C46EC" w:rsidRPr="002C2031" w:rsidRDefault="004C46EC" w:rsidP="004C46EC">
            <w:pPr>
              <w:pStyle w:val="TableParagraph"/>
              <w:spacing w:line="240" w:lineRule="atLeast"/>
              <w:ind w:left="71"/>
              <w:rPr>
                <w:rFonts w:asciiTheme="minorHAnsi" w:hAnsiTheme="minorHAnsi" w:cstheme="minorHAnsi"/>
              </w:rPr>
            </w:pPr>
            <w:r w:rsidRPr="002C2031">
              <w:rPr>
                <w:rFonts w:asciiTheme="minorHAnsi" w:hAnsiTheme="minorHAnsi" w:cstheme="minorHAnsi"/>
              </w:rPr>
              <w:t>emisor</w:t>
            </w:r>
            <w:r w:rsidRPr="002C2031">
              <w:rPr>
                <w:rFonts w:asciiTheme="minorHAnsi" w:hAnsiTheme="minorHAnsi" w:cstheme="minorHAnsi"/>
                <w:strike/>
              </w:rPr>
              <w:t>as</w:t>
            </w:r>
            <w:r w:rsidRPr="002C2031">
              <w:rPr>
                <w:rFonts w:asciiTheme="minorHAnsi" w:hAnsiTheme="minorHAnsi" w:cstheme="minorHAnsi"/>
              </w:rPr>
              <w:t xml:space="preserve"> o cualquier otra expresión, simbología, emblema o logotipo que las identifique.</w:t>
            </w:r>
          </w:p>
        </w:tc>
        <w:tc>
          <w:tcPr>
            <w:tcW w:w="1168" w:type="pct"/>
          </w:tcPr>
          <w:p w:rsidR="004C46EC" w:rsidRPr="002C2031" w:rsidRDefault="004C46EC" w:rsidP="004C46EC">
            <w:pPr>
              <w:pStyle w:val="TableParagraph"/>
              <w:ind w:left="71"/>
              <w:rPr>
                <w:rFonts w:asciiTheme="minorHAnsi" w:hAnsiTheme="minorHAnsi" w:cstheme="minorHAnsi"/>
              </w:rPr>
            </w:pPr>
            <w:r w:rsidRPr="002C2031">
              <w:rPr>
                <w:rFonts w:asciiTheme="minorHAnsi" w:hAnsiTheme="minorHAnsi" w:cstheme="minorHAnsi"/>
                <w:b/>
              </w:rPr>
              <w:t xml:space="preserve">Artículo 18.- </w:t>
            </w:r>
            <w:r w:rsidRPr="002C2031">
              <w:rPr>
                <w:rFonts w:asciiTheme="minorHAnsi" w:hAnsiTheme="minorHAnsi" w:cstheme="minorHAnsi"/>
                <w:u w:val="single"/>
              </w:rPr>
              <w:t>La tarjeta de débito que emita la Institución</w:t>
            </w:r>
            <w:r w:rsidRPr="002C2031">
              <w:rPr>
                <w:rFonts w:asciiTheme="minorHAnsi" w:hAnsiTheme="minorHAnsi" w:cstheme="minorHAnsi"/>
              </w:rPr>
              <w:t xml:space="preserve"> </w:t>
            </w:r>
            <w:r w:rsidRPr="002C2031">
              <w:rPr>
                <w:rFonts w:asciiTheme="minorHAnsi" w:hAnsiTheme="minorHAnsi" w:cstheme="minorHAnsi"/>
                <w:u w:val="single"/>
              </w:rPr>
              <w:t>que lleve la Cuenta respectiva consistirá en el conjunto de</w:t>
            </w:r>
            <w:r w:rsidRPr="002C2031">
              <w:rPr>
                <w:rFonts w:asciiTheme="minorHAnsi" w:hAnsiTheme="minorHAnsi" w:cstheme="minorHAnsi"/>
              </w:rPr>
              <w:t xml:space="preserve"> </w:t>
            </w:r>
            <w:r w:rsidRPr="002C2031">
              <w:rPr>
                <w:rFonts w:asciiTheme="minorHAnsi" w:hAnsiTheme="minorHAnsi" w:cstheme="minorHAnsi"/>
                <w:u w:val="single"/>
              </w:rPr>
              <w:t>datos que, al procesarse mediante sistemas determinados,</w:t>
            </w:r>
            <w:r w:rsidRPr="002C2031">
              <w:rPr>
                <w:rFonts w:asciiTheme="minorHAnsi" w:hAnsiTheme="minorHAnsi" w:cstheme="minorHAnsi"/>
              </w:rPr>
              <w:t xml:space="preserve"> </w:t>
            </w:r>
            <w:r w:rsidRPr="002C2031">
              <w:rPr>
                <w:rFonts w:asciiTheme="minorHAnsi" w:hAnsiTheme="minorHAnsi" w:cstheme="minorHAnsi"/>
                <w:u w:val="single"/>
              </w:rPr>
              <w:t>permiten iniciar una instrucción de cargo a dicha Cuenta.</w:t>
            </w:r>
          </w:p>
        </w:tc>
        <w:tc>
          <w:tcPr>
            <w:tcW w:w="1257" w:type="pct"/>
          </w:tcPr>
          <w:p w:rsidR="004C46EC" w:rsidRPr="002C2031" w:rsidRDefault="00AD4373" w:rsidP="00BE3433">
            <w:pPr>
              <w:pStyle w:val="TableParagraph"/>
              <w:ind w:left="97"/>
              <w:rPr>
                <w:rFonts w:asciiTheme="minorHAnsi" w:hAnsiTheme="minorHAnsi" w:cstheme="minorHAnsi"/>
              </w:rPr>
            </w:pPr>
            <w:r w:rsidRPr="002C2031">
              <w:rPr>
                <w:rFonts w:asciiTheme="minorHAnsi" w:hAnsiTheme="minorHAnsi" w:cstheme="minorHAnsi"/>
                <w:b/>
              </w:rPr>
              <w:t xml:space="preserve">Artículo 18.- </w:t>
            </w:r>
            <w:r w:rsidRPr="002C2031">
              <w:rPr>
                <w:rFonts w:asciiTheme="minorHAnsi" w:hAnsiTheme="minorHAnsi" w:cstheme="minorHAnsi"/>
                <w:u w:val="single"/>
              </w:rPr>
              <w:t>La tarjeta de débito que emita la</w:t>
            </w:r>
            <w:r w:rsidRPr="002C2031">
              <w:rPr>
                <w:rFonts w:asciiTheme="minorHAnsi" w:hAnsiTheme="minorHAnsi" w:cstheme="minorHAnsi"/>
              </w:rPr>
              <w:t xml:space="preserve"> </w:t>
            </w:r>
            <w:r w:rsidRPr="002C2031">
              <w:rPr>
                <w:rFonts w:asciiTheme="minorHAnsi" w:hAnsiTheme="minorHAnsi" w:cstheme="minorHAnsi"/>
                <w:u w:val="single"/>
              </w:rPr>
              <w:t>Institución que lleve la Cuenta respectiva</w:t>
            </w:r>
            <w:r w:rsidRPr="002C2031">
              <w:rPr>
                <w:rFonts w:asciiTheme="minorHAnsi" w:hAnsiTheme="minorHAnsi" w:cstheme="minorHAnsi"/>
              </w:rPr>
              <w:t xml:space="preserve"> </w:t>
            </w:r>
            <w:r w:rsidRPr="002C2031">
              <w:rPr>
                <w:rFonts w:asciiTheme="minorHAnsi" w:hAnsiTheme="minorHAnsi" w:cstheme="minorHAnsi"/>
                <w:u w:val="single"/>
              </w:rPr>
              <w:t xml:space="preserve">consistirá en el </w:t>
            </w:r>
            <w:r w:rsidRPr="002C2031">
              <w:rPr>
                <w:rFonts w:asciiTheme="minorHAnsi" w:hAnsiTheme="minorHAnsi" w:cstheme="minorHAnsi"/>
                <w:b/>
                <w:u w:val="single"/>
              </w:rPr>
              <w:t>conjunto de datos integrados</w:t>
            </w:r>
            <w:r w:rsidRPr="002C2031">
              <w:rPr>
                <w:rFonts w:asciiTheme="minorHAnsi" w:hAnsiTheme="minorHAnsi" w:cstheme="minorHAnsi"/>
              </w:rPr>
              <w:t xml:space="preserve"> </w:t>
            </w:r>
            <w:r w:rsidRPr="002C2031">
              <w:rPr>
                <w:rFonts w:asciiTheme="minorHAnsi" w:hAnsiTheme="minorHAnsi" w:cstheme="minorHAnsi"/>
                <w:b/>
                <w:u w:val="single"/>
              </w:rPr>
              <w:t>con independencia del medio en el que estén</w:t>
            </w:r>
            <w:r w:rsidRPr="002C2031">
              <w:rPr>
                <w:rFonts w:asciiTheme="minorHAnsi" w:hAnsiTheme="minorHAnsi" w:cstheme="minorHAnsi"/>
              </w:rPr>
              <w:t xml:space="preserve"> </w:t>
            </w:r>
            <w:r w:rsidRPr="00DE528F">
              <w:rPr>
                <w:rFonts w:asciiTheme="minorHAnsi" w:hAnsiTheme="minorHAnsi" w:cstheme="minorHAnsi"/>
                <w:b/>
                <w:u w:val="single"/>
              </w:rPr>
              <w:t>almacenados</w:t>
            </w:r>
            <w:r w:rsidRPr="002C2031">
              <w:rPr>
                <w:rFonts w:asciiTheme="minorHAnsi" w:hAnsiTheme="minorHAnsi" w:cstheme="minorHAnsi"/>
                <w:u w:val="single"/>
              </w:rPr>
              <w:t>, que, al procesarse mediante</w:t>
            </w:r>
            <w:r w:rsidRPr="002C2031">
              <w:rPr>
                <w:rFonts w:asciiTheme="minorHAnsi" w:hAnsiTheme="minorHAnsi" w:cstheme="minorHAnsi"/>
              </w:rPr>
              <w:t xml:space="preserve"> </w:t>
            </w:r>
            <w:r w:rsidRPr="002C2031">
              <w:rPr>
                <w:rFonts w:asciiTheme="minorHAnsi" w:hAnsiTheme="minorHAnsi" w:cstheme="minorHAnsi"/>
                <w:u w:val="single"/>
              </w:rPr>
              <w:t xml:space="preserve">sistemas determinados, </w:t>
            </w:r>
            <w:r w:rsidRPr="002C2031">
              <w:rPr>
                <w:rFonts w:asciiTheme="minorHAnsi" w:hAnsiTheme="minorHAnsi" w:cstheme="minorHAnsi"/>
                <w:b/>
                <w:u w:val="single"/>
              </w:rPr>
              <w:t>permiten iniciar una</w:t>
            </w:r>
            <w:r w:rsidRPr="002C2031">
              <w:rPr>
                <w:rFonts w:asciiTheme="minorHAnsi" w:hAnsiTheme="minorHAnsi" w:cstheme="minorHAnsi"/>
                <w:b/>
              </w:rPr>
              <w:t xml:space="preserve"> </w:t>
            </w:r>
            <w:r w:rsidRPr="002C2031">
              <w:rPr>
                <w:rFonts w:asciiTheme="minorHAnsi" w:hAnsiTheme="minorHAnsi" w:cstheme="minorHAnsi"/>
                <w:b/>
                <w:u w:val="single"/>
              </w:rPr>
              <w:t>instrucción de cargo a dicha Cuenta.</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1952"/>
        </w:trPr>
        <w:tc>
          <w:tcPr>
            <w:tcW w:w="1118" w:type="pct"/>
          </w:tcPr>
          <w:p w:rsidR="004C46EC" w:rsidRPr="002C2031" w:rsidRDefault="004C46EC" w:rsidP="004C46EC">
            <w:pPr>
              <w:pStyle w:val="TableParagraph"/>
              <w:ind w:left="71" w:right="108"/>
              <w:rPr>
                <w:rFonts w:asciiTheme="minorHAnsi" w:hAnsiTheme="minorHAnsi" w:cstheme="minorHAnsi"/>
              </w:rPr>
            </w:pPr>
            <w:r w:rsidRPr="002C2031">
              <w:rPr>
                <w:rFonts w:asciiTheme="minorHAnsi" w:hAnsiTheme="minorHAnsi" w:cstheme="minorHAnsi"/>
                <w:strike/>
              </w:rPr>
              <w:t>Además de lo anterior, las tarjetas de débito</w:t>
            </w:r>
            <w:r w:rsidRPr="002C2031">
              <w:rPr>
                <w:rFonts w:asciiTheme="minorHAnsi" w:hAnsiTheme="minorHAnsi" w:cstheme="minorHAnsi"/>
              </w:rPr>
              <w:t xml:space="preserve"> </w:t>
            </w:r>
            <w:r w:rsidRPr="002C2031">
              <w:rPr>
                <w:rFonts w:asciiTheme="minorHAnsi" w:hAnsiTheme="minorHAnsi" w:cstheme="minorHAnsi"/>
                <w:strike/>
              </w:rPr>
              <w:t>asociadas a cuentas de los niveles 2, 3 y 4 podrán</w:t>
            </w:r>
            <w:r w:rsidRPr="002C2031">
              <w:rPr>
                <w:rFonts w:asciiTheme="minorHAnsi" w:hAnsiTheme="minorHAnsi" w:cstheme="minorHAnsi"/>
              </w:rPr>
              <w:t xml:space="preserve"> </w:t>
            </w:r>
            <w:r w:rsidRPr="002C2031">
              <w:rPr>
                <w:rFonts w:asciiTheme="minorHAnsi" w:hAnsiTheme="minorHAnsi" w:cstheme="minorHAnsi"/>
                <w:strike/>
              </w:rPr>
              <w:t>establecerse bajo la forma de microcircuitos</w:t>
            </w:r>
            <w:r w:rsidRPr="002C2031">
              <w:rPr>
                <w:rFonts w:asciiTheme="minorHAnsi" w:hAnsiTheme="minorHAnsi" w:cstheme="minorHAnsi"/>
              </w:rPr>
              <w:t xml:space="preserve"> </w:t>
            </w:r>
            <w:r w:rsidRPr="002C2031">
              <w:rPr>
                <w:rFonts w:asciiTheme="minorHAnsi" w:hAnsiTheme="minorHAnsi" w:cstheme="minorHAnsi"/>
                <w:strike/>
              </w:rPr>
              <w:t>contenidos en teléfonos móviles, siempre que, al</w:t>
            </w:r>
            <w:r w:rsidRPr="002C2031">
              <w:rPr>
                <w:rFonts w:asciiTheme="minorHAnsi" w:hAnsiTheme="minorHAnsi" w:cstheme="minorHAnsi"/>
              </w:rPr>
              <w:t xml:space="preserve"> </w:t>
            </w:r>
            <w:r w:rsidRPr="002C2031">
              <w:rPr>
                <w:rFonts w:asciiTheme="minorHAnsi" w:hAnsiTheme="minorHAnsi" w:cstheme="minorHAnsi"/>
                <w:strike/>
              </w:rPr>
              <w:t>utilizarse la aplicación respectiva, se muestre</w:t>
            </w:r>
            <w:r w:rsidRPr="002C2031">
              <w:rPr>
                <w:rFonts w:asciiTheme="minorHAnsi" w:hAnsiTheme="minorHAnsi" w:cstheme="minorHAnsi"/>
              </w:rPr>
              <w:t xml:space="preserve"> </w:t>
            </w:r>
            <w:r w:rsidRPr="002C2031">
              <w:rPr>
                <w:rFonts w:asciiTheme="minorHAnsi" w:hAnsiTheme="minorHAnsi" w:cstheme="minorHAnsi"/>
                <w:strike/>
              </w:rPr>
              <w:t>claramente la denominación de la Institución emisora</w:t>
            </w:r>
            <w:r w:rsidRPr="002C2031">
              <w:rPr>
                <w:rFonts w:asciiTheme="minorHAnsi" w:hAnsiTheme="minorHAnsi" w:cstheme="minorHAnsi"/>
              </w:rPr>
              <w:t xml:space="preserve"> </w:t>
            </w:r>
            <w:r w:rsidRPr="002C2031">
              <w:rPr>
                <w:rFonts w:asciiTheme="minorHAnsi" w:hAnsiTheme="minorHAnsi" w:cstheme="minorHAnsi"/>
                <w:strike/>
              </w:rPr>
              <w:t>o cualquier otra expresión, simbología, emblema o</w:t>
            </w:r>
          </w:p>
          <w:p w:rsidR="004C46EC" w:rsidRPr="002C2031" w:rsidRDefault="004C46EC" w:rsidP="004C46EC">
            <w:pPr>
              <w:pStyle w:val="TableParagraph"/>
              <w:spacing w:before="1" w:line="223" w:lineRule="exact"/>
              <w:ind w:left="71"/>
              <w:rPr>
                <w:rFonts w:asciiTheme="minorHAnsi" w:hAnsiTheme="minorHAnsi" w:cstheme="minorHAnsi"/>
              </w:rPr>
            </w:pPr>
            <w:r w:rsidRPr="002C2031">
              <w:rPr>
                <w:rFonts w:asciiTheme="minorHAnsi" w:hAnsiTheme="minorHAnsi" w:cstheme="minorHAnsi"/>
                <w:strike/>
              </w:rPr>
              <w:t>logotipo que las identifique.</w:t>
            </w:r>
          </w:p>
        </w:tc>
        <w:tc>
          <w:tcPr>
            <w:tcW w:w="1168" w:type="pct"/>
          </w:tcPr>
          <w:p w:rsidR="004C46EC" w:rsidRPr="002C2031" w:rsidRDefault="004C46EC" w:rsidP="004C46EC">
            <w:pPr>
              <w:pStyle w:val="TableParagraph"/>
              <w:spacing w:before="1"/>
              <w:ind w:left="71" w:right="88"/>
              <w:rPr>
                <w:rFonts w:asciiTheme="minorHAnsi" w:hAnsiTheme="minorHAnsi" w:cstheme="minorHAnsi"/>
              </w:rPr>
            </w:pPr>
            <w:r w:rsidRPr="002C2031">
              <w:rPr>
                <w:rFonts w:asciiTheme="minorHAnsi" w:hAnsiTheme="minorHAnsi" w:cstheme="minorHAnsi"/>
                <w:u w:val="single"/>
              </w:rPr>
              <w:t>La Institución, a fin de permitir que el cuentahabiente</w:t>
            </w:r>
            <w:r w:rsidRPr="002C2031">
              <w:rPr>
                <w:rFonts w:asciiTheme="minorHAnsi" w:hAnsiTheme="minorHAnsi" w:cstheme="minorHAnsi"/>
              </w:rPr>
              <w:t xml:space="preserve"> </w:t>
            </w:r>
            <w:r w:rsidRPr="002C2031">
              <w:rPr>
                <w:rFonts w:asciiTheme="minorHAnsi" w:hAnsiTheme="minorHAnsi" w:cstheme="minorHAnsi"/>
                <w:u w:val="single"/>
              </w:rPr>
              <w:t>utilice la tarjeta de débito para realizar las operaciones a</w:t>
            </w:r>
            <w:r w:rsidRPr="002C2031">
              <w:rPr>
                <w:rFonts w:asciiTheme="minorHAnsi" w:hAnsiTheme="minorHAnsi" w:cstheme="minorHAnsi"/>
              </w:rPr>
              <w:t xml:space="preserve"> </w:t>
            </w:r>
            <w:r w:rsidRPr="002C2031">
              <w:rPr>
                <w:rFonts w:asciiTheme="minorHAnsi" w:hAnsiTheme="minorHAnsi" w:cstheme="minorHAnsi"/>
                <w:u w:val="single"/>
              </w:rPr>
              <w:t>que se refiere el artículo 19, deberá poner a disposición de</w:t>
            </w:r>
            <w:r w:rsidRPr="002C2031">
              <w:rPr>
                <w:rFonts w:asciiTheme="minorHAnsi" w:hAnsiTheme="minorHAnsi" w:cstheme="minorHAnsi"/>
              </w:rPr>
              <w:t xml:space="preserve"> </w:t>
            </w:r>
            <w:r w:rsidRPr="002C2031">
              <w:rPr>
                <w:rFonts w:asciiTheme="minorHAnsi" w:hAnsiTheme="minorHAnsi" w:cstheme="minorHAnsi"/>
                <w:u w:val="single"/>
              </w:rPr>
              <w:t>este, a través de los medios que al efecto hayan pactado,</w:t>
            </w:r>
            <w:r w:rsidRPr="002C2031">
              <w:rPr>
                <w:rFonts w:asciiTheme="minorHAnsi" w:hAnsiTheme="minorHAnsi" w:cstheme="minorHAnsi"/>
              </w:rPr>
              <w:t xml:space="preserve"> </w:t>
            </w:r>
            <w:r w:rsidRPr="002C2031">
              <w:rPr>
                <w:rFonts w:asciiTheme="minorHAnsi" w:hAnsiTheme="minorHAnsi" w:cstheme="minorHAnsi"/>
                <w:u w:val="single"/>
              </w:rPr>
              <w:t>al menos, la siguiente información que corresponda a la</w:t>
            </w:r>
            <w:r w:rsidRPr="002C2031">
              <w:rPr>
                <w:rFonts w:asciiTheme="minorHAnsi" w:hAnsiTheme="minorHAnsi" w:cstheme="minorHAnsi"/>
              </w:rPr>
              <w:t xml:space="preserve"> </w:t>
            </w:r>
            <w:r w:rsidRPr="002C2031">
              <w:rPr>
                <w:rFonts w:asciiTheme="minorHAnsi" w:hAnsiTheme="minorHAnsi" w:cstheme="minorHAnsi"/>
                <w:u w:val="single"/>
              </w:rPr>
              <w:t>tarjeta:</w:t>
            </w:r>
          </w:p>
        </w:tc>
        <w:tc>
          <w:tcPr>
            <w:tcW w:w="1257" w:type="pct"/>
          </w:tcPr>
          <w:p w:rsidR="004C46EC" w:rsidRPr="002C2031" w:rsidRDefault="00AD4373" w:rsidP="00BE3433">
            <w:pPr>
              <w:pStyle w:val="TableParagraph"/>
              <w:ind w:left="97" w:right="140"/>
              <w:rPr>
                <w:rFonts w:asciiTheme="minorHAnsi" w:hAnsiTheme="minorHAnsi" w:cstheme="minorHAnsi"/>
              </w:rPr>
            </w:pPr>
            <w:r w:rsidRPr="002C2031">
              <w:rPr>
                <w:rFonts w:asciiTheme="minorHAnsi" w:hAnsiTheme="minorHAnsi" w:cstheme="minorHAnsi"/>
                <w:u w:val="single"/>
              </w:rPr>
              <w:t>La Institución, a fin de permitir que el</w:t>
            </w:r>
            <w:r w:rsidRPr="002C2031">
              <w:rPr>
                <w:rFonts w:asciiTheme="minorHAnsi" w:hAnsiTheme="minorHAnsi" w:cstheme="minorHAnsi"/>
              </w:rPr>
              <w:t xml:space="preserve"> </w:t>
            </w:r>
            <w:r w:rsidRPr="002C2031">
              <w:rPr>
                <w:rFonts w:asciiTheme="minorHAnsi" w:hAnsiTheme="minorHAnsi" w:cstheme="minorHAnsi"/>
                <w:u w:val="single"/>
              </w:rPr>
              <w:t>Tarjetahabiente utilice la tarjeta de débito</w:t>
            </w:r>
            <w:r w:rsidRPr="002C2031">
              <w:rPr>
                <w:rFonts w:asciiTheme="minorHAnsi" w:hAnsiTheme="minorHAnsi" w:cstheme="minorHAnsi"/>
              </w:rPr>
              <w:t xml:space="preserve"> </w:t>
            </w:r>
            <w:r w:rsidRPr="002C2031">
              <w:rPr>
                <w:rFonts w:asciiTheme="minorHAnsi" w:hAnsiTheme="minorHAnsi" w:cstheme="minorHAnsi"/>
                <w:u w:val="single"/>
              </w:rPr>
              <w:t>para realizar las operaciones a que se refiere</w:t>
            </w:r>
            <w:r w:rsidRPr="002C2031">
              <w:rPr>
                <w:rFonts w:asciiTheme="minorHAnsi" w:hAnsiTheme="minorHAnsi" w:cstheme="minorHAnsi"/>
              </w:rPr>
              <w:t xml:space="preserve"> </w:t>
            </w:r>
            <w:r w:rsidRPr="002C2031">
              <w:rPr>
                <w:rFonts w:asciiTheme="minorHAnsi" w:hAnsiTheme="minorHAnsi" w:cstheme="minorHAnsi"/>
                <w:u w:val="single"/>
              </w:rPr>
              <w:t xml:space="preserve">el artículo 19, </w:t>
            </w:r>
            <w:r w:rsidRPr="002C2031">
              <w:rPr>
                <w:rFonts w:asciiTheme="minorHAnsi" w:hAnsiTheme="minorHAnsi" w:cstheme="minorHAnsi"/>
                <w:b/>
                <w:u w:val="single"/>
              </w:rPr>
              <w:t>deberá poner a disposición del</w:t>
            </w:r>
            <w:r w:rsidRPr="002C2031">
              <w:rPr>
                <w:rFonts w:asciiTheme="minorHAnsi" w:hAnsiTheme="minorHAnsi" w:cstheme="minorHAnsi"/>
                <w:b/>
              </w:rPr>
              <w:t xml:space="preserve"> </w:t>
            </w:r>
            <w:r w:rsidRPr="002C2031">
              <w:rPr>
                <w:rFonts w:asciiTheme="minorHAnsi" w:hAnsiTheme="minorHAnsi" w:cstheme="minorHAnsi"/>
                <w:b/>
                <w:u w:val="single"/>
              </w:rPr>
              <w:t>titular</w:t>
            </w:r>
            <w:r w:rsidRPr="002C2031">
              <w:rPr>
                <w:rFonts w:asciiTheme="minorHAnsi" w:hAnsiTheme="minorHAnsi" w:cstheme="minorHAnsi"/>
                <w:u w:val="single"/>
              </w:rPr>
              <w:t xml:space="preserve"> de la Cuenta respectiva o, en su caso, </w:t>
            </w:r>
            <w:r w:rsidRPr="002C2031">
              <w:rPr>
                <w:rFonts w:asciiTheme="minorHAnsi" w:hAnsiTheme="minorHAnsi" w:cstheme="minorHAnsi"/>
                <w:b/>
                <w:u w:val="single"/>
              </w:rPr>
              <w:t>del Tarjetahabiente adicional</w:t>
            </w:r>
            <w:r w:rsidRPr="002C2031">
              <w:rPr>
                <w:rFonts w:asciiTheme="minorHAnsi" w:hAnsiTheme="minorHAnsi" w:cstheme="minorHAnsi"/>
                <w:u w:val="single"/>
              </w:rPr>
              <w:t>, a través de los</w:t>
            </w:r>
            <w:r w:rsidRPr="002C2031">
              <w:rPr>
                <w:rFonts w:asciiTheme="minorHAnsi" w:hAnsiTheme="minorHAnsi" w:cstheme="minorHAnsi"/>
              </w:rPr>
              <w:t xml:space="preserve"> </w:t>
            </w:r>
            <w:r w:rsidRPr="002C2031">
              <w:rPr>
                <w:rFonts w:asciiTheme="minorHAnsi" w:hAnsiTheme="minorHAnsi" w:cstheme="minorHAnsi"/>
                <w:u w:val="single"/>
              </w:rPr>
              <w:t>medios pactados al efecto con dicho titular, al</w:t>
            </w:r>
            <w:r w:rsidRPr="002C2031">
              <w:rPr>
                <w:rFonts w:asciiTheme="minorHAnsi" w:hAnsiTheme="minorHAnsi" w:cstheme="minorHAnsi"/>
              </w:rPr>
              <w:t xml:space="preserve"> </w:t>
            </w:r>
            <w:r w:rsidRPr="002C2031">
              <w:rPr>
                <w:rFonts w:asciiTheme="minorHAnsi" w:hAnsiTheme="minorHAnsi" w:cstheme="minorHAnsi"/>
                <w:u w:val="single"/>
              </w:rPr>
              <w:t>menos, la siguiente información que</w:t>
            </w:r>
            <w:r w:rsidRPr="002C2031">
              <w:rPr>
                <w:rFonts w:asciiTheme="minorHAnsi" w:hAnsiTheme="minorHAnsi" w:cstheme="minorHAnsi"/>
              </w:rPr>
              <w:t xml:space="preserve"> </w:t>
            </w:r>
            <w:r w:rsidRPr="002C2031">
              <w:rPr>
                <w:rFonts w:asciiTheme="minorHAnsi" w:hAnsiTheme="minorHAnsi" w:cstheme="minorHAnsi"/>
                <w:u w:val="single"/>
              </w:rPr>
              <w:t>corresponda a la tarjeta:</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301"/>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4C46EC">
            <w:pPr>
              <w:pStyle w:val="TableParagraph"/>
              <w:spacing w:before="27"/>
              <w:ind w:left="71"/>
              <w:rPr>
                <w:rFonts w:asciiTheme="minorHAnsi" w:hAnsiTheme="minorHAnsi" w:cstheme="minorHAnsi"/>
              </w:rPr>
            </w:pPr>
            <w:r w:rsidRPr="002C2031">
              <w:rPr>
                <w:rFonts w:asciiTheme="minorHAnsi" w:hAnsiTheme="minorHAnsi" w:cstheme="minorHAnsi"/>
                <w:u w:val="single"/>
              </w:rPr>
              <w:t>I. Los dígitos de identificación única de la tarjeta de débito;</w:t>
            </w:r>
          </w:p>
        </w:tc>
        <w:tc>
          <w:tcPr>
            <w:tcW w:w="1257" w:type="pct"/>
          </w:tcPr>
          <w:p w:rsidR="004C46EC" w:rsidRPr="002C2031" w:rsidRDefault="00AD4373" w:rsidP="00BE3433">
            <w:pPr>
              <w:pStyle w:val="TableParagraph"/>
              <w:ind w:left="97" w:right="140"/>
              <w:rPr>
                <w:rFonts w:asciiTheme="minorHAnsi" w:hAnsiTheme="minorHAnsi" w:cstheme="minorHAnsi"/>
              </w:rPr>
            </w:pPr>
            <w:r w:rsidRPr="002C2031">
              <w:rPr>
                <w:rFonts w:asciiTheme="minorHAnsi" w:hAnsiTheme="minorHAnsi" w:cstheme="minorHAnsi"/>
              </w:rPr>
              <w:t>I.</w:t>
            </w:r>
            <w:r w:rsidR="00BE3433" w:rsidRPr="002C2031">
              <w:rPr>
                <w:rFonts w:asciiTheme="minorHAnsi" w:hAnsiTheme="minorHAnsi" w:cstheme="minorHAnsi"/>
                <w:u w:val="single"/>
              </w:rPr>
              <w:t xml:space="preserve"> </w:t>
            </w:r>
            <w:r w:rsidRPr="002C2031">
              <w:rPr>
                <w:rFonts w:asciiTheme="minorHAnsi" w:hAnsiTheme="minorHAnsi" w:cstheme="minorHAnsi"/>
                <w:u w:val="single"/>
              </w:rPr>
              <w:t xml:space="preserve">Los </w:t>
            </w:r>
            <w:r w:rsidRPr="002C2031">
              <w:rPr>
                <w:rFonts w:asciiTheme="minorHAnsi" w:hAnsiTheme="minorHAnsi" w:cstheme="minorHAnsi"/>
                <w:b/>
                <w:u w:val="single"/>
              </w:rPr>
              <w:t>dígitos de identificación</w:t>
            </w:r>
            <w:r w:rsidRPr="002C2031">
              <w:rPr>
                <w:rFonts w:asciiTheme="minorHAnsi" w:hAnsiTheme="minorHAnsi" w:cstheme="minorHAnsi"/>
                <w:u w:val="single"/>
              </w:rPr>
              <w:t xml:space="preserve"> única de la tarjeta de</w:t>
            </w:r>
            <w:r w:rsidRPr="002C2031">
              <w:rPr>
                <w:rFonts w:asciiTheme="minorHAnsi" w:hAnsiTheme="minorHAnsi" w:cstheme="minorHAnsi"/>
                <w:spacing w:val="-3"/>
                <w:u w:val="single"/>
              </w:rPr>
              <w:t xml:space="preserve"> </w:t>
            </w:r>
            <w:r w:rsidRPr="002C2031">
              <w:rPr>
                <w:rFonts w:asciiTheme="minorHAnsi" w:hAnsiTheme="minorHAnsi" w:cstheme="minorHAnsi"/>
                <w:u w:val="single"/>
              </w:rPr>
              <w:t>débito;</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299"/>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4C46EC">
            <w:pPr>
              <w:pStyle w:val="TableParagraph"/>
              <w:spacing w:before="25"/>
              <w:ind w:left="71"/>
              <w:rPr>
                <w:rFonts w:asciiTheme="minorHAnsi" w:hAnsiTheme="minorHAnsi" w:cstheme="minorHAnsi"/>
              </w:rPr>
            </w:pPr>
            <w:r w:rsidRPr="002C2031">
              <w:rPr>
                <w:rFonts w:asciiTheme="minorHAnsi" w:hAnsiTheme="minorHAnsi" w:cstheme="minorHAnsi"/>
                <w:u w:val="single"/>
              </w:rPr>
              <w:t>II. La fecha de vencimiento;</w:t>
            </w:r>
          </w:p>
        </w:tc>
        <w:tc>
          <w:tcPr>
            <w:tcW w:w="1257" w:type="pct"/>
          </w:tcPr>
          <w:p w:rsidR="004C46EC" w:rsidRPr="002C2031" w:rsidRDefault="00AD4373" w:rsidP="00BE3433">
            <w:pPr>
              <w:pStyle w:val="TableParagraph"/>
              <w:ind w:left="97" w:right="140"/>
              <w:rPr>
                <w:rFonts w:asciiTheme="minorHAnsi" w:hAnsiTheme="minorHAnsi" w:cstheme="minorHAnsi"/>
              </w:rPr>
            </w:pPr>
            <w:r w:rsidRPr="002C2031">
              <w:rPr>
                <w:rFonts w:asciiTheme="minorHAnsi" w:hAnsiTheme="minorHAnsi" w:cstheme="minorHAnsi"/>
              </w:rPr>
              <w:t xml:space="preserve">II. </w:t>
            </w:r>
            <w:r w:rsidRPr="002C2031">
              <w:rPr>
                <w:rFonts w:asciiTheme="minorHAnsi" w:hAnsiTheme="minorHAnsi" w:cstheme="minorHAnsi"/>
                <w:u w:val="single"/>
              </w:rPr>
              <w:t xml:space="preserve">La </w:t>
            </w:r>
            <w:r w:rsidRPr="002C2031">
              <w:rPr>
                <w:rFonts w:asciiTheme="minorHAnsi" w:hAnsiTheme="minorHAnsi" w:cstheme="minorHAnsi"/>
                <w:b/>
                <w:u w:val="single"/>
              </w:rPr>
              <w:t>fecha de vencimiento</w:t>
            </w:r>
            <w:r w:rsidRPr="002C2031">
              <w:rPr>
                <w:rFonts w:asciiTheme="minorHAnsi" w:hAnsiTheme="minorHAnsi" w:cstheme="minorHAnsi"/>
                <w:u w:val="single"/>
              </w:rPr>
              <w:t>;</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486"/>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DE528F">
            <w:pPr>
              <w:pStyle w:val="TableParagraph"/>
              <w:spacing w:line="243" w:lineRule="exact"/>
              <w:ind w:left="71"/>
              <w:rPr>
                <w:rFonts w:asciiTheme="minorHAnsi" w:hAnsiTheme="minorHAnsi" w:cstheme="minorHAnsi"/>
              </w:rPr>
            </w:pPr>
            <w:r w:rsidRPr="002C2031">
              <w:rPr>
                <w:rFonts w:asciiTheme="minorHAnsi" w:hAnsiTheme="minorHAnsi" w:cstheme="minorHAnsi"/>
                <w:u w:val="single"/>
              </w:rPr>
              <w:t>III. La marca que identifique la red bajo la cual opera la</w:t>
            </w:r>
            <w:r w:rsidR="00DE528F">
              <w:rPr>
                <w:rFonts w:asciiTheme="minorHAnsi" w:hAnsiTheme="minorHAnsi" w:cstheme="minorHAnsi"/>
                <w:u w:val="single"/>
              </w:rPr>
              <w:t xml:space="preserve"> </w:t>
            </w:r>
            <w:r w:rsidRPr="002C2031">
              <w:rPr>
                <w:rFonts w:asciiTheme="minorHAnsi" w:hAnsiTheme="minorHAnsi" w:cstheme="minorHAnsi"/>
                <w:u w:val="single"/>
              </w:rPr>
              <w:t>tarjeta de débito, y</w:t>
            </w:r>
          </w:p>
        </w:tc>
        <w:tc>
          <w:tcPr>
            <w:tcW w:w="1257" w:type="pct"/>
          </w:tcPr>
          <w:p w:rsidR="004C46EC" w:rsidRPr="002C2031" w:rsidRDefault="00AD4373" w:rsidP="00BE3433">
            <w:pPr>
              <w:pStyle w:val="TableParagraph"/>
              <w:ind w:left="97" w:right="140"/>
              <w:rPr>
                <w:rFonts w:asciiTheme="minorHAnsi" w:hAnsiTheme="minorHAnsi" w:cstheme="minorHAnsi"/>
              </w:rPr>
            </w:pPr>
            <w:r w:rsidRPr="002C2031">
              <w:rPr>
                <w:rFonts w:asciiTheme="minorHAnsi" w:hAnsiTheme="minorHAnsi" w:cstheme="minorHAnsi"/>
              </w:rPr>
              <w:t xml:space="preserve">III. </w:t>
            </w:r>
            <w:r w:rsidRPr="002C2031">
              <w:rPr>
                <w:rFonts w:asciiTheme="minorHAnsi" w:hAnsiTheme="minorHAnsi" w:cstheme="minorHAnsi"/>
                <w:u w:val="single"/>
              </w:rPr>
              <w:t xml:space="preserve">La </w:t>
            </w:r>
            <w:r w:rsidRPr="002C2031">
              <w:rPr>
                <w:rFonts w:asciiTheme="minorHAnsi" w:hAnsiTheme="minorHAnsi" w:cstheme="minorHAnsi"/>
                <w:b/>
                <w:u w:val="single"/>
              </w:rPr>
              <w:t>marca comercial</w:t>
            </w:r>
            <w:r w:rsidRPr="002C2031">
              <w:rPr>
                <w:rFonts w:asciiTheme="minorHAnsi" w:hAnsiTheme="minorHAnsi" w:cstheme="minorHAnsi"/>
                <w:u w:val="single"/>
              </w:rPr>
              <w:t xml:space="preserve"> bajo la cual la Institución emita la tarjeta respectiva, conforme al convenio celebrado con la empresa titular de dicha marca que, en tal virtud, se obligue a garantizar la liquidación de los pagos correspondientes a los cargos hechos con dicha tarjeta, en caso de incumplimiento por parte de la Institución, y</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731"/>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D57CC0">
            <w:pPr>
              <w:pStyle w:val="TableParagraph"/>
              <w:ind w:left="71" w:right="421"/>
              <w:rPr>
                <w:rFonts w:asciiTheme="minorHAnsi" w:hAnsiTheme="minorHAnsi" w:cstheme="minorHAnsi"/>
              </w:rPr>
            </w:pPr>
            <w:r w:rsidRPr="002C2031">
              <w:rPr>
                <w:rFonts w:asciiTheme="minorHAnsi" w:hAnsiTheme="minorHAnsi" w:cstheme="minorHAnsi"/>
                <w:u w:val="single"/>
              </w:rPr>
              <w:t>IV. El código de seguridad de la tarjeta, asignado como dato adicional de seguridad en la realización de</w:t>
            </w:r>
            <w:r w:rsidR="00D57CC0" w:rsidRPr="002C2031">
              <w:rPr>
                <w:rFonts w:asciiTheme="minorHAnsi" w:hAnsiTheme="minorHAnsi" w:cstheme="minorHAnsi"/>
                <w:u w:val="single"/>
              </w:rPr>
              <w:t xml:space="preserve"> </w:t>
            </w:r>
            <w:r w:rsidRPr="002C2031">
              <w:rPr>
                <w:rFonts w:asciiTheme="minorHAnsi" w:hAnsiTheme="minorHAnsi" w:cstheme="minorHAnsi"/>
                <w:u w:val="single"/>
              </w:rPr>
              <w:t>operaciones no presenciales con esta.</w:t>
            </w:r>
          </w:p>
        </w:tc>
        <w:tc>
          <w:tcPr>
            <w:tcW w:w="1257" w:type="pct"/>
          </w:tcPr>
          <w:p w:rsidR="004C46EC" w:rsidRPr="002C2031" w:rsidRDefault="00AD4373" w:rsidP="00BE3433">
            <w:pPr>
              <w:pStyle w:val="TableParagraph"/>
              <w:ind w:left="97" w:right="140"/>
              <w:rPr>
                <w:rFonts w:asciiTheme="minorHAnsi" w:hAnsiTheme="minorHAnsi" w:cstheme="minorHAnsi"/>
              </w:rPr>
            </w:pPr>
            <w:r w:rsidRPr="002C2031">
              <w:rPr>
                <w:rFonts w:asciiTheme="minorHAnsi" w:hAnsiTheme="minorHAnsi" w:cstheme="minorHAnsi"/>
              </w:rPr>
              <w:t xml:space="preserve">IV. </w:t>
            </w:r>
            <w:r w:rsidRPr="002C2031">
              <w:rPr>
                <w:rFonts w:asciiTheme="minorHAnsi" w:hAnsiTheme="minorHAnsi" w:cstheme="minorHAnsi"/>
                <w:u w:val="single"/>
              </w:rPr>
              <w:t xml:space="preserve">El </w:t>
            </w:r>
            <w:r w:rsidRPr="002C2031">
              <w:rPr>
                <w:rFonts w:asciiTheme="minorHAnsi" w:hAnsiTheme="minorHAnsi" w:cstheme="minorHAnsi"/>
                <w:b/>
                <w:u w:val="single"/>
              </w:rPr>
              <w:t>código de seguridad</w:t>
            </w:r>
            <w:r w:rsidRPr="002C2031">
              <w:rPr>
                <w:rFonts w:asciiTheme="minorHAnsi" w:hAnsiTheme="minorHAnsi" w:cstheme="minorHAnsi"/>
                <w:u w:val="single"/>
              </w:rPr>
              <w:t xml:space="preserve"> de la tarjeta, asignado como dato adicional de seguridad en la realización de operaciones no presenciales con esta.</w:t>
            </w:r>
          </w:p>
        </w:tc>
        <w:tc>
          <w:tcPr>
            <w:tcW w:w="1457" w:type="pct"/>
          </w:tcPr>
          <w:p w:rsidR="00DE528F" w:rsidRDefault="00DE528F" w:rsidP="004C46EC">
            <w:pPr>
              <w:pStyle w:val="TableParagraph"/>
              <w:rPr>
                <w:rFonts w:asciiTheme="minorHAnsi" w:hAnsiTheme="minorHAnsi" w:cstheme="minorHAnsi"/>
              </w:rPr>
            </w:pPr>
          </w:p>
          <w:p w:rsidR="00DE528F" w:rsidRPr="002C2031" w:rsidRDefault="00DE528F" w:rsidP="004C46EC">
            <w:pPr>
              <w:pStyle w:val="TableParagraph"/>
              <w:rPr>
                <w:rFonts w:asciiTheme="minorHAnsi" w:hAnsiTheme="minorHAnsi" w:cstheme="minorHAnsi"/>
              </w:rPr>
            </w:pPr>
          </w:p>
        </w:tc>
      </w:tr>
      <w:tr w:rsidR="004C46EC" w:rsidRPr="002C2031" w:rsidTr="00331340">
        <w:trPr>
          <w:trHeight w:val="1692"/>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4C46EC">
            <w:pPr>
              <w:pStyle w:val="TableParagraph"/>
              <w:ind w:left="71" w:right="79"/>
              <w:rPr>
                <w:rFonts w:asciiTheme="minorHAnsi" w:hAnsiTheme="minorHAnsi" w:cstheme="minorHAnsi"/>
              </w:rPr>
            </w:pPr>
            <w:r w:rsidRPr="002C2031">
              <w:rPr>
                <w:rFonts w:asciiTheme="minorHAnsi" w:hAnsiTheme="minorHAnsi" w:cstheme="minorHAnsi"/>
                <w:u w:val="single"/>
              </w:rPr>
              <w:t>La Institución que emita tarjetas de débito con circuito</w:t>
            </w:r>
            <w:r w:rsidRPr="002C2031">
              <w:rPr>
                <w:rFonts w:asciiTheme="minorHAnsi" w:hAnsiTheme="minorHAnsi" w:cstheme="minorHAnsi"/>
              </w:rPr>
              <w:t xml:space="preserve"> </w:t>
            </w:r>
            <w:r w:rsidRPr="002C2031">
              <w:rPr>
                <w:rFonts w:asciiTheme="minorHAnsi" w:hAnsiTheme="minorHAnsi" w:cstheme="minorHAnsi"/>
                <w:u w:val="single"/>
              </w:rPr>
              <w:t>integrado o chip deberá observar los estándares de</w:t>
            </w:r>
            <w:r w:rsidRPr="002C2031">
              <w:rPr>
                <w:rFonts w:asciiTheme="minorHAnsi" w:hAnsiTheme="minorHAnsi" w:cstheme="minorHAnsi"/>
              </w:rPr>
              <w:t xml:space="preserve"> </w:t>
            </w:r>
            <w:r w:rsidRPr="002C2031">
              <w:rPr>
                <w:rFonts w:asciiTheme="minorHAnsi" w:hAnsiTheme="minorHAnsi" w:cstheme="minorHAnsi"/>
                <w:u w:val="single"/>
              </w:rPr>
              <w:t>seguridad y procesamiento establecidos por la empresa</w:t>
            </w:r>
            <w:r w:rsidRPr="002C2031">
              <w:rPr>
                <w:rFonts w:asciiTheme="minorHAnsi" w:hAnsiTheme="minorHAnsi" w:cstheme="minorHAnsi"/>
              </w:rPr>
              <w:t xml:space="preserve"> </w:t>
            </w:r>
            <w:r w:rsidRPr="002C2031">
              <w:rPr>
                <w:rFonts w:asciiTheme="minorHAnsi" w:hAnsiTheme="minorHAnsi" w:cstheme="minorHAnsi"/>
                <w:u w:val="single"/>
              </w:rPr>
              <w:t>constituida conforme a la legislación de los Estados Unidos</w:t>
            </w:r>
            <w:r w:rsidRPr="002C2031">
              <w:rPr>
                <w:rFonts w:asciiTheme="minorHAnsi" w:hAnsiTheme="minorHAnsi" w:cstheme="minorHAnsi"/>
              </w:rPr>
              <w:t xml:space="preserve"> </w:t>
            </w:r>
            <w:r w:rsidRPr="002C2031">
              <w:rPr>
                <w:rFonts w:asciiTheme="minorHAnsi" w:hAnsiTheme="minorHAnsi" w:cstheme="minorHAnsi"/>
                <w:u w:val="single"/>
              </w:rPr>
              <w:t>de América, denominada EMVCo, LLC o, en su caso,</w:t>
            </w:r>
            <w:r w:rsidRPr="002C2031">
              <w:rPr>
                <w:rFonts w:asciiTheme="minorHAnsi" w:hAnsiTheme="minorHAnsi" w:cstheme="minorHAnsi"/>
              </w:rPr>
              <w:t xml:space="preserve"> </w:t>
            </w:r>
            <w:r w:rsidRPr="002C2031">
              <w:rPr>
                <w:rFonts w:asciiTheme="minorHAnsi" w:hAnsiTheme="minorHAnsi" w:cstheme="minorHAnsi"/>
                <w:u w:val="single"/>
              </w:rPr>
              <w:t>aquellos otros que el Banco de México determine como</w:t>
            </w:r>
            <w:r w:rsidRPr="002C2031">
              <w:rPr>
                <w:rFonts w:asciiTheme="minorHAnsi" w:hAnsiTheme="minorHAnsi" w:cstheme="minorHAnsi"/>
              </w:rPr>
              <w:t xml:space="preserve"> </w:t>
            </w:r>
            <w:r w:rsidRPr="002C2031">
              <w:rPr>
                <w:rFonts w:asciiTheme="minorHAnsi" w:hAnsiTheme="minorHAnsi" w:cstheme="minorHAnsi"/>
                <w:u w:val="single"/>
              </w:rPr>
              <w:t>equivalente, en aquellos supuestos en que la operación</w:t>
            </w:r>
            <w:r w:rsidRPr="002C2031">
              <w:rPr>
                <w:rFonts w:asciiTheme="minorHAnsi" w:hAnsiTheme="minorHAnsi" w:cstheme="minorHAnsi"/>
              </w:rPr>
              <w:t xml:space="preserve"> </w:t>
            </w:r>
            <w:r w:rsidRPr="002C2031">
              <w:rPr>
                <w:rFonts w:asciiTheme="minorHAnsi" w:hAnsiTheme="minorHAnsi" w:cstheme="minorHAnsi"/>
                <w:u w:val="single"/>
              </w:rPr>
              <w:t>con tarjeta implique obtener la información de la tarjeta</w:t>
            </w:r>
            <w:r w:rsidRPr="002C2031">
              <w:rPr>
                <w:rFonts w:asciiTheme="minorHAnsi" w:hAnsiTheme="minorHAnsi" w:cstheme="minorHAnsi"/>
              </w:rPr>
              <w:t xml:space="preserve"> </w:t>
            </w:r>
            <w:r w:rsidRPr="002C2031">
              <w:rPr>
                <w:rFonts w:asciiTheme="minorHAnsi" w:hAnsiTheme="minorHAnsi" w:cstheme="minorHAnsi"/>
                <w:u w:val="single"/>
              </w:rPr>
              <w:t>directamente de dicho circuito integrado o chip.</w:t>
            </w:r>
          </w:p>
        </w:tc>
        <w:tc>
          <w:tcPr>
            <w:tcW w:w="1257" w:type="pct"/>
          </w:tcPr>
          <w:p w:rsidR="004C46EC" w:rsidRPr="002C2031" w:rsidRDefault="00AD4373" w:rsidP="00BE3433">
            <w:pPr>
              <w:pStyle w:val="TableParagraph"/>
              <w:spacing w:before="11"/>
              <w:ind w:left="97" w:right="140"/>
              <w:rPr>
                <w:rFonts w:asciiTheme="minorHAnsi" w:hAnsiTheme="minorHAnsi" w:cstheme="minorHAnsi"/>
              </w:rPr>
            </w:pPr>
            <w:r w:rsidRPr="002C2031">
              <w:rPr>
                <w:rFonts w:asciiTheme="minorHAnsi" w:hAnsiTheme="minorHAnsi" w:cstheme="minorHAnsi"/>
              </w:rPr>
              <w:t xml:space="preserve">La </w:t>
            </w:r>
            <w:r w:rsidRPr="002C2031">
              <w:rPr>
                <w:rFonts w:asciiTheme="minorHAnsi" w:hAnsiTheme="minorHAnsi" w:cstheme="minorHAnsi"/>
                <w:b/>
              </w:rPr>
              <w:t>Institución que emita tarjetas de débito</w:t>
            </w:r>
            <w:r w:rsidRPr="002C2031">
              <w:rPr>
                <w:rFonts w:asciiTheme="minorHAnsi" w:hAnsiTheme="minorHAnsi" w:cstheme="minorHAnsi"/>
              </w:rPr>
              <w:t xml:space="preserve"> con </w:t>
            </w:r>
            <w:r w:rsidRPr="002C2031">
              <w:rPr>
                <w:rFonts w:asciiTheme="minorHAnsi" w:hAnsiTheme="minorHAnsi" w:cstheme="minorHAnsi"/>
                <w:b/>
              </w:rPr>
              <w:t>circuito integrado o chip</w:t>
            </w:r>
            <w:r w:rsidRPr="002C2031">
              <w:rPr>
                <w:rFonts w:asciiTheme="minorHAnsi" w:hAnsiTheme="minorHAnsi" w:cstheme="minorHAnsi"/>
              </w:rPr>
              <w:t xml:space="preserve"> </w:t>
            </w:r>
            <w:r w:rsidRPr="002C2031">
              <w:rPr>
                <w:rFonts w:asciiTheme="minorHAnsi" w:hAnsiTheme="minorHAnsi" w:cstheme="minorHAnsi"/>
                <w:b/>
              </w:rPr>
              <w:t xml:space="preserve">deberá observar los estándares de seguridad y </w:t>
            </w:r>
            <w:r w:rsidRPr="002C2031">
              <w:rPr>
                <w:rFonts w:asciiTheme="minorHAnsi" w:hAnsiTheme="minorHAnsi" w:cstheme="minorHAnsi"/>
              </w:rPr>
              <w:t xml:space="preserve">procesamiento establecidos por la empresa constituida conforme a la legislación de los Estados Unidos de América, denominada </w:t>
            </w:r>
            <w:r w:rsidRPr="002C2031">
              <w:rPr>
                <w:rFonts w:asciiTheme="minorHAnsi" w:hAnsiTheme="minorHAnsi" w:cstheme="minorHAnsi"/>
                <w:b/>
              </w:rPr>
              <w:t>EMVCo, LLC</w:t>
            </w:r>
            <w:r w:rsidRPr="002C2031">
              <w:rPr>
                <w:rFonts w:asciiTheme="minorHAnsi" w:hAnsiTheme="minorHAnsi" w:cstheme="minorHAnsi"/>
              </w:rPr>
              <w:t xml:space="preserve"> o, en su caso, aquellos otros que el Banco de México determine como equivalente </w:t>
            </w:r>
            <w:r w:rsidRPr="002C2031">
              <w:rPr>
                <w:rFonts w:asciiTheme="minorHAnsi" w:hAnsiTheme="minorHAnsi" w:cstheme="minorHAnsi"/>
                <w:strike/>
              </w:rPr>
              <w:t>en</w:t>
            </w:r>
            <w:r w:rsidRPr="002C2031">
              <w:rPr>
                <w:rFonts w:asciiTheme="minorHAnsi" w:hAnsiTheme="minorHAnsi" w:cstheme="minorHAnsi"/>
              </w:rPr>
              <w:t xml:space="preserve"> </w:t>
            </w:r>
            <w:r w:rsidRPr="002C2031">
              <w:rPr>
                <w:rFonts w:asciiTheme="minorHAnsi" w:hAnsiTheme="minorHAnsi" w:cstheme="minorHAnsi"/>
                <w:strike/>
              </w:rPr>
              <w:t>materia de segurida</w:t>
            </w:r>
            <w:r w:rsidR="00F14748" w:rsidRPr="002C2031">
              <w:rPr>
                <w:rFonts w:asciiTheme="minorHAnsi" w:hAnsiTheme="minorHAnsi" w:cstheme="minorHAnsi"/>
                <w:strike/>
              </w:rPr>
              <w:t>d</w:t>
            </w:r>
            <w:r w:rsidRPr="002C2031">
              <w:rPr>
                <w:rFonts w:asciiTheme="minorHAnsi" w:hAnsiTheme="minorHAnsi" w:cstheme="minorHAnsi"/>
                <w:strike/>
              </w:rPr>
              <w:t xml:space="preserve"> </w:t>
            </w:r>
            <w:r w:rsidRPr="002C2031">
              <w:rPr>
                <w:rFonts w:asciiTheme="minorHAnsi" w:hAnsiTheme="minorHAnsi" w:cstheme="minorHAnsi"/>
              </w:rPr>
              <w:t xml:space="preserve">en </w:t>
            </w:r>
            <w:r w:rsidRPr="002C2031">
              <w:rPr>
                <w:rFonts w:asciiTheme="minorHAnsi" w:hAnsiTheme="minorHAnsi" w:cstheme="minorHAnsi"/>
                <w:u w:val="single"/>
              </w:rPr>
              <w:t>relación con el uso y funcionamiento del referido circuito integrado o chip</w:t>
            </w:r>
            <w:r w:rsidRPr="002C2031">
              <w:rPr>
                <w:rFonts w:asciiTheme="minorHAnsi" w:hAnsiTheme="minorHAnsi" w:cstheme="minorHAnsi"/>
              </w:rPr>
              <w:t>, en aquellos supuestos en que la operación con tarjeta implique obtener la información de la tarjeta directamente de dicho circuito integrado o</w:t>
            </w:r>
            <w:r w:rsidRPr="002C2031">
              <w:rPr>
                <w:rFonts w:asciiTheme="minorHAnsi" w:hAnsiTheme="minorHAnsi" w:cstheme="minorHAnsi"/>
                <w:spacing w:val="-2"/>
              </w:rPr>
              <w:t xml:space="preserve"> </w:t>
            </w:r>
            <w:r w:rsidRPr="002C2031">
              <w:rPr>
                <w:rFonts w:asciiTheme="minorHAnsi" w:hAnsiTheme="minorHAnsi" w:cstheme="minorHAnsi"/>
              </w:rPr>
              <w:t>chip.</w:t>
            </w:r>
          </w:p>
        </w:tc>
        <w:tc>
          <w:tcPr>
            <w:tcW w:w="1457" w:type="pct"/>
          </w:tcPr>
          <w:p w:rsidR="0040330A" w:rsidRPr="00B3761D" w:rsidRDefault="00B3761D" w:rsidP="004C46EC">
            <w:pPr>
              <w:pStyle w:val="TableParagraph"/>
              <w:spacing w:before="1"/>
              <w:ind w:left="149" w:right="269"/>
              <w:jc w:val="both"/>
              <w:rPr>
                <w:rFonts w:asciiTheme="minorHAnsi" w:hAnsiTheme="minorHAnsi" w:cstheme="minorHAnsi"/>
              </w:rPr>
            </w:pPr>
            <w:r w:rsidRPr="00B3761D">
              <w:rPr>
                <w:rFonts w:asciiTheme="minorHAnsi" w:hAnsiTheme="minorHAnsi" w:cstheme="minorHAnsi"/>
              </w:rPr>
              <w:t>La Institución que emita tarjetas de débito con circuito integrado o chip deberá observar los estándares internacionales autorizados en México, cualquier otro deberá someterse a revisión para medir los impactos para los participantes, y su posterior autorización de la Gerencia de Autorizaciones, Consultas y Control de Legalidad del Banco de México, asumir los costos que estos deriven para su implementación y abrir un proyecto para la integración de ese nuevo estándar.</w:t>
            </w:r>
          </w:p>
          <w:p w:rsidR="00B3761D" w:rsidRDefault="00B3761D" w:rsidP="004C46EC">
            <w:pPr>
              <w:pStyle w:val="TableParagraph"/>
              <w:spacing w:before="1"/>
              <w:ind w:left="149" w:right="269"/>
              <w:jc w:val="both"/>
              <w:rPr>
                <w:rFonts w:asciiTheme="minorHAnsi" w:hAnsiTheme="minorHAnsi" w:cstheme="minorHAnsi"/>
              </w:rPr>
            </w:pPr>
          </w:p>
          <w:p w:rsidR="0040330A" w:rsidRPr="002C2031" w:rsidRDefault="0040330A" w:rsidP="00331340">
            <w:pPr>
              <w:pStyle w:val="TableParagraph"/>
              <w:spacing w:before="1"/>
              <w:ind w:left="149" w:right="269"/>
              <w:jc w:val="both"/>
              <w:rPr>
                <w:rFonts w:asciiTheme="minorHAnsi" w:hAnsiTheme="minorHAnsi" w:cstheme="minorHAnsi"/>
              </w:rPr>
            </w:pPr>
          </w:p>
        </w:tc>
      </w:tr>
      <w:tr w:rsidR="004C46EC" w:rsidRPr="002C2031" w:rsidTr="00777581">
        <w:trPr>
          <w:trHeight w:val="1641"/>
        </w:trPr>
        <w:tc>
          <w:tcPr>
            <w:tcW w:w="1118" w:type="pct"/>
          </w:tcPr>
          <w:p w:rsidR="004C46EC" w:rsidRPr="002C2031" w:rsidRDefault="004C46EC" w:rsidP="004C46EC">
            <w:pPr>
              <w:pStyle w:val="TableParagraph"/>
              <w:spacing w:before="87"/>
              <w:ind w:left="71" w:right="87"/>
              <w:rPr>
                <w:rFonts w:asciiTheme="minorHAnsi" w:hAnsiTheme="minorHAnsi" w:cstheme="minorHAnsi"/>
              </w:rPr>
            </w:pPr>
            <w:r w:rsidRPr="002C2031">
              <w:rPr>
                <w:rFonts w:asciiTheme="minorHAnsi" w:hAnsiTheme="minorHAnsi" w:cstheme="minorHAnsi"/>
                <w:strike/>
              </w:rPr>
              <w:t>Las Instituciones deberán incorporar en el anverso de</w:t>
            </w:r>
            <w:r w:rsidRPr="002C2031">
              <w:rPr>
                <w:rFonts w:asciiTheme="minorHAnsi" w:hAnsiTheme="minorHAnsi" w:cstheme="minorHAnsi"/>
              </w:rPr>
              <w:t xml:space="preserve"> </w:t>
            </w:r>
            <w:r w:rsidRPr="002C2031">
              <w:rPr>
                <w:rFonts w:asciiTheme="minorHAnsi" w:hAnsiTheme="minorHAnsi" w:cstheme="minorHAnsi"/>
                <w:strike/>
              </w:rPr>
              <w:t>las tarjetas su fecha de vencimiento de manera</w:t>
            </w:r>
            <w:r w:rsidRPr="002C2031">
              <w:rPr>
                <w:rFonts w:asciiTheme="minorHAnsi" w:hAnsiTheme="minorHAnsi" w:cstheme="minorHAnsi"/>
              </w:rPr>
              <w:t xml:space="preserve"> </w:t>
            </w:r>
            <w:r w:rsidRPr="002C2031">
              <w:rPr>
                <w:rFonts w:asciiTheme="minorHAnsi" w:hAnsiTheme="minorHAnsi" w:cstheme="minorHAnsi"/>
                <w:strike/>
              </w:rPr>
              <w:t>visible. Tratándose de otras formas de tarjetas de</w:t>
            </w:r>
            <w:r w:rsidRPr="002C2031">
              <w:rPr>
                <w:rFonts w:asciiTheme="minorHAnsi" w:hAnsiTheme="minorHAnsi" w:cstheme="minorHAnsi"/>
              </w:rPr>
              <w:t xml:space="preserve"> </w:t>
            </w:r>
            <w:r w:rsidRPr="002C2031">
              <w:rPr>
                <w:rFonts w:asciiTheme="minorHAnsi" w:hAnsiTheme="minorHAnsi" w:cstheme="minorHAnsi"/>
                <w:strike/>
              </w:rPr>
              <w:t>débito que tengan vigencia definida, las Instituciones</w:t>
            </w:r>
            <w:r w:rsidRPr="002C2031">
              <w:rPr>
                <w:rFonts w:asciiTheme="minorHAnsi" w:hAnsiTheme="minorHAnsi" w:cstheme="minorHAnsi"/>
              </w:rPr>
              <w:t xml:space="preserve"> </w:t>
            </w:r>
            <w:r w:rsidRPr="002C2031">
              <w:rPr>
                <w:rFonts w:asciiTheme="minorHAnsi" w:hAnsiTheme="minorHAnsi" w:cstheme="minorHAnsi"/>
                <w:strike/>
              </w:rPr>
              <w:t>deberán darla a conocer a sus clientes en algún</w:t>
            </w:r>
            <w:r w:rsidRPr="002C2031">
              <w:rPr>
                <w:rFonts w:asciiTheme="minorHAnsi" w:hAnsiTheme="minorHAnsi" w:cstheme="minorHAnsi"/>
                <w:strike/>
                <w:spacing w:val="-18"/>
              </w:rPr>
              <w:t xml:space="preserve"> </w:t>
            </w:r>
            <w:r w:rsidRPr="002C2031">
              <w:rPr>
                <w:rFonts w:asciiTheme="minorHAnsi" w:hAnsiTheme="minorHAnsi" w:cstheme="minorHAnsi"/>
                <w:strike/>
              </w:rPr>
              <w:t>medio</w:t>
            </w:r>
            <w:r w:rsidRPr="002C2031">
              <w:rPr>
                <w:rFonts w:asciiTheme="minorHAnsi" w:hAnsiTheme="minorHAnsi" w:cstheme="minorHAnsi"/>
              </w:rPr>
              <w:t xml:space="preserve"> </w:t>
            </w:r>
            <w:r w:rsidRPr="002C2031">
              <w:rPr>
                <w:rFonts w:asciiTheme="minorHAnsi" w:hAnsiTheme="minorHAnsi" w:cstheme="minorHAnsi"/>
                <w:strike/>
              </w:rPr>
              <w:t>que deje constancia de</w:t>
            </w:r>
            <w:r w:rsidRPr="002C2031">
              <w:rPr>
                <w:rFonts w:asciiTheme="minorHAnsi" w:hAnsiTheme="minorHAnsi" w:cstheme="minorHAnsi"/>
                <w:strike/>
                <w:spacing w:val="-4"/>
              </w:rPr>
              <w:t xml:space="preserve"> </w:t>
            </w:r>
            <w:r w:rsidRPr="002C2031">
              <w:rPr>
                <w:rFonts w:asciiTheme="minorHAnsi" w:hAnsiTheme="minorHAnsi" w:cstheme="minorHAnsi"/>
                <w:strike/>
              </w:rPr>
              <w:t>ello.</w:t>
            </w:r>
          </w:p>
        </w:tc>
        <w:tc>
          <w:tcPr>
            <w:tcW w:w="1168" w:type="pct"/>
          </w:tcPr>
          <w:p w:rsidR="004C46EC" w:rsidRPr="002C2031" w:rsidRDefault="004C46EC" w:rsidP="004C46EC">
            <w:pPr>
              <w:pStyle w:val="TableParagraph"/>
              <w:ind w:left="71"/>
              <w:rPr>
                <w:rFonts w:asciiTheme="minorHAnsi" w:hAnsiTheme="minorHAnsi" w:cstheme="minorHAnsi"/>
              </w:rPr>
            </w:pPr>
            <w:r w:rsidRPr="002C2031">
              <w:rPr>
                <w:rFonts w:asciiTheme="minorHAnsi" w:hAnsiTheme="minorHAnsi" w:cstheme="minorHAnsi"/>
                <w:u w:val="single"/>
              </w:rPr>
              <w:t>En el evento que alguna Institución pretenda utilizar</w:t>
            </w:r>
            <w:r w:rsidRPr="002C2031">
              <w:rPr>
                <w:rFonts w:asciiTheme="minorHAnsi" w:hAnsiTheme="minorHAnsi" w:cstheme="minorHAnsi"/>
              </w:rPr>
              <w:t xml:space="preserve"> </w:t>
            </w:r>
            <w:r w:rsidRPr="002C2031">
              <w:rPr>
                <w:rFonts w:asciiTheme="minorHAnsi" w:hAnsiTheme="minorHAnsi" w:cstheme="minorHAnsi"/>
                <w:u w:val="single"/>
              </w:rPr>
              <w:t>cualquier estándar distinto al mencionado en el párrafo</w:t>
            </w:r>
            <w:r w:rsidRPr="002C2031">
              <w:rPr>
                <w:rFonts w:asciiTheme="minorHAnsi" w:hAnsiTheme="minorHAnsi" w:cstheme="minorHAnsi"/>
              </w:rPr>
              <w:t xml:space="preserve"> </w:t>
            </w:r>
            <w:r w:rsidRPr="002C2031">
              <w:rPr>
                <w:rFonts w:asciiTheme="minorHAnsi" w:hAnsiTheme="minorHAnsi" w:cstheme="minorHAnsi"/>
                <w:u w:val="single"/>
              </w:rPr>
              <w:t>anterior, deberá presentar previamente su solicitud</w:t>
            </w:r>
            <w:r w:rsidRPr="002C2031">
              <w:rPr>
                <w:rFonts w:asciiTheme="minorHAnsi" w:hAnsiTheme="minorHAnsi" w:cstheme="minorHAnsi"/>
              </w:rPr>
              <w:t xml:space="preserve"> </w:t>
            </w:r>
            <w:r w:rsidRPr="002C2031">
              <w:rPr>
                <w:rFonts w:asciiTheme="minorHAnsi" w:hAnsiTheme="minorHAnsi" w:cstheme="minorHAnsi"/>
                <w:u w:val="single"/>
              </w:rPr>
              <w:t>respectiva a la Gerencia de Autorizaciones, Consultas y</w:t>
            </w:r>
            <w:r w:rsidRPr="002C2031">
              <w:rPr>
                <w:rFonts w:asciiTheme="minorHAnsi" w:hAnsiTheme="minorHAnsi" w:cstheme="minorHAnsi"/>
              </w:rPr>
              <w:t xml:space="preserve"> </w:t>
            </w:r>
            <w:r w:rsidRPr="002C2031">
              <w:rPr>
                <w:rFonts w:asciiTheme="minorHAnsi" w:hAnsiTheme="minorHAnsi" w:cstheme="minorHAnsi"/>
                <w:u w:val="single"/>
              </w:rPr>
              <w:t>Control de Legalidad del Banco de México.</w:t>
            </w:r>
          </w:p>
        </w:tc>
        <w:tc>
          <w:tcPr>
            <w:tcW w:w="1257" w:type="pct"/>
          </w:tcPr>
          <w:p w:rsidR="004C46EC" w:rsidRPr="002C2031" w:rsidRDefault="00AD4373" w:rsidP="00BC4B5C">
            <w:pPr>
              <w:pStyle w:val="TableParagraph"/>
              <w:ind w:left="72" w:right="94"/>
              <w:jc w:val="both"/>
              <w:rPr>
                <w:rFonts w:asciiTheme="minorHAnsi" w:hAnsiTheme="minorHAnsi" w:cstheme="minorHAnsi"/>
              </w:rPr>
            </w:pPr>
            <w:r w:rsidRPr="002C2031">
              <w:rPr>
                <w:rFonts w:asciiTheme="minorHAnsi" w:hAnsiTheme="minorHAnsi" w:cstheme="minorHAnsi"/>
              </w:rPr>
              <w:t xml:space="preserve">En el evento en que alguna Institución pretenda utilizar </w:t>
            </w:r>
            <w:r w:rsidRPr="002C2031">
              <w:rPr>
                <w:rFonts w:asciiTheme="minorHAnsi" w:hAnsiTheme="minorHAnsi" w:cstheme="minorHAnsi"/>
                <w:b/>
              </w:rPr>
              <w:t>cualquier estándar distinto</w:t>
            </w:r>
            <w:r w:rsidRPr="002C2031">
              <w:rPr>
                <w:rFonts w:asciiTheme="minorHAnsi" w:hAnsiTheme="minorHAnsi" w:cstheme="minorHAnsi"/>
              </w:rPr>
              <w:t xml:space="preserve"> al mencionado en el párrafo anterior, </w:t>
            </w:r>
            <w:r w:rsidRPr="002C2031">
              <w:rPr>
                <w:rFonts w:asciiTheme="minorHAnsi" w:hAnsiTheme="minorHAnsi" w:cstheme="minorHAnsi"/>
                <w:b/>
                <w:u w:val="single"/>
              </w:rPr>
              <w:t>deberá obtener previamente la autorización del Banco de México</w:t>
            </w:r>
            <w:r w:rsidRPr="002C2031">
              <w:rPr>
                <w:rFonts w:asciiTheme="minorHAnsi" w:hAnsiTheme="minorHAnsi" w:cstheme="minorHAnsi"/>
              </w:rPr>
              <w:t>, para lo cual deberá presentar la solicitud respectiva a la Gerencia de Autorizaciones, Consultas y Control de Legalidad.</w:t>
            </w:r>
          </w:p>
        </w:tc>
        <w:tc>
          <w:tcPr>
            <w:tcW w:w="1457" w:type="pct"/>
          </w:tcPr>
          <w:p w:rsidR="007B26C5" w:rsidRPr="002C2031" w:rsidRDefault="007B26C5" w:rsidP="00331340">
            <w:pPr>
              <w:pStyle w:val="TableParagraph"/>
              <w:spacing w:before="1"/>
              <w:ind w:left="149" w:right="269"/>
              <w:jc w:val="both"/>
              <w:rPr>
                <w:rFonts w:asciiTheme="minorHAnsi" w:hAnsiTheme="minorHAnsi" w:cstheme="minorHAnsi"/>
              </w:rPr>
            </w:pPr>
          </w:p>
        </w:tc>
      </w:tr>
      <w:tr w:rsidR="004C46EC" w:rsidRPr="002C2031" w:rsidTr="00777581">
        <w:trPr>
          <w:trHeight w:val="299"/>
        </w:trPr>
        <w:tc>
          <w:tcPr>
            <w:tcW w:w="1118" w:type="pct"/>
          </w:tcPr>
          <w:p w:rsidR="004C46EC" w:rsidRPr="002C2031" w:rsidRDefault="004C46EC" w:rsidP="004C46EC">
            <w:pPr>
              <w:pStyle w:val="TableParagraph"/>
              <w:spacing w:before="27"/>
              <w:ind w:left="71"/>
              <w:rPr>
                <w:rFonts w:asciiTheme="minorHAnsi" w:hAnsiTheme="minorHAnsi" w:cstheme="minorHAnsi"/>
                <w:b/>
              </w:rPr>
            </w:pPr>
            <w:r w:rsidRPr="002C2031">
              <w:rPr>
                <w:rFonts w:asciiTheme="minorHAnsi" w:hAnsiTheme="minorHAnsi" w:cstheme="minorHAnsi"/>
                <w:b/>
              </w:rPr>
              <w:t>Utilización de las tarjetas de débito</w:t>
            </w:r>
          </w:p>
        </w:tc>
        <w:tc>
          <w:tcPr>
            <w:tcW w:w="1168" w:type="pct"/>
          </w:tcPr>
          <w:p w:rsidR="004C46EC" w:rsidRPr="002C2031" w:rsidRDefault="004C46EC" w:rsidP="004C46EC">
            <w:pPr>
              <w:pStyle w:val="TableParagraph"/>
              <w:spacing w:before="27"/>
              <w:ind w:left="71"/>
              <w:rPr>
                <w:rFonts w:asciiTheme="minorHAnsi" w:hAnsiTheme="minorHAnsi" w:cstheme="minorHAnsi"/>
              </w:rPr>
            </w:pPr>
            <w:r w:rsidRPr="002C2031">
              <w:rPr>
                <w:rFonts w:asciiTheme="minorHAnsi" w:hAnsiTheme="minorHAnsi" w:cstheme="minorHAnsi"/>
                <w:w w:val="99"/>
              </w:rPr>
              <w:t>…</w:t>
            </w:r>
          </w:p>
        </w:tc>
        <w:tc>
          <w:tcPr>
            <w:tcW w:w="1257" w:type="pct"/>
          </w:tcPr>
          <w:p w:rsidR="004C46EC" w:rsidRPr="002C2031" w:rsidRDefault="00AD4373" w:rsidP="004C46EC">
            <w:pPr>
              <w:pStyle w:val="TableParagraph"/>
              <w:rPr>
                <w:rFonts w:asciiTheme="minorHAnsi" w:hAnsiTheme="minorHAnsi" w:cstheme="minorHAnsi"/>
              </w:rPr>
            </w:pPr>
            <w:r w:rsidRPr="002C2031">
              <w:rPr>
                <w:rFonts w:asciiTheme="minorHAnsi" w:hAnsiTheme="minorHAnsi" w:cstheme="minorHAnsi"/>
                <w:b/>
              </w:rPr>
              <w:t>Utilización de las tarjetas de débito</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1658"/>
        </w:trPr>
        <w:tc>
          <w:tcPr>
            <w:tcW w:w="1118" w:type="pct"/>
          </w:tcPr>
          <w:p w:rsidR="004C46EC" w:rsidRPr="002C2031" w:rsidRDefault="004C46EC" w:rsidP="00C8233D">
            <w:pPr>
              <w:pStyle w:val="TableParagraph"/>
              <w:ind w:left="71" w:right="123"/>
              <w:rPr>
                <w:rFonts w:asciiTheme="minorHAnsi" w:hAnsiTheme="minorHAnsi" w:cstheme="minorHAnsi"/>
              </w:rPr>
            </w:pPr>
            <w:r w:rsidRPr="002C2031">
              <w:rPr>
                <w:rFonts w:asciiTheme="minorHAnsi" w:hAnsiTheme="minorHAnsi" w:cstheme="minorHAnsi"/>
                <w:b/>
              </w:rPr>
              <w:t>Artículo 19.-</w:t>
            </w:r>
            <w:r w:rsidRPr="002C2031">
              <w:rPr>
                <w:rFonts w:asciiTheme="minorHAnsi" w:hAnsiTheme="minorHAnsi" w:cstheme="minorHAnsi"/>
                <w:b/>
                <w:strike/>
              </w:rPr>
              <w:t xml:space="preserve"> </w:t>
            </w:r>
            <w:r w:rsidRPr="002C2031">
              <w:rPr>
                <w:rFonts w:asciiTheme="minorHAnsi" w:hAnsiTheme="minorHAnsi" w:cstheme="minorHAnsi"/>
                <w:strike/>
              </w:rPr>
              <w:t>Las tarjetas de débito podrán utilizarse</w:t>
            </w:r>
            <w:r w:rsidRPr="002C2031">
              <w:rPr>
                <w:rFonts w:asciiTheme="minorHAnsi" w:hAnsiTheme="minorHAnsi" w:cstheme="minorHAnsi"/>
              </w:rPr>
              <w:t xml:space="preserve"> </w:t>
            </w:r>
            <w:r w:rsidRPr="002C2031">
              <w:rPr>
                <w:rFonts w:asciiTheme="minorHAnsi" w:hAnsiTheme="minorHAnsi" w:cstheme="minorHAnsi"/>
                <w:strike/>
              </w:rPr>
              <w:t xml:space="preserve">para </w:t>
            </w:r>
            <w:r w:rsidRPr="002C2031">
              <w:rPr>
                <w:rFonts w:asciiTheme="minorHAnsi" w:hAnsiTheme="minorHAnsi" w:cstheme="minorHAnsi"/>
              </w:rPr>
              <w:t xml:space="preserve">disponer de efectivo en las sucursales de la Institución </w:t>
            </w:r>
            <w:r w:rsidRPr="002C2031">
              <w:rPr>
                <w:rFonts w:asciiTheme="minorHAnsi" w:hAnsiTheme="minorHAnsi" w:cstheme="minorHAnsi"/>
                <w:strike/>
              </w:rPr>
              <w:t>emisora,</w:t>
            </w:r>
            <w:r w:rsidRPr="002C2031">
              <w:rPr>
                <w:rFonts w:asciiTheme="minorHAnsi" w:hAnsiTheme="minorHAnsi" w:cstheme="minorHAnsi"/>
              </w:rPr>
              <w:t xml:space="preserve"> en cajeros automáticos, a través de comisionistas bancarios,</w:t>
            </w:r>
            <w:r w:rsidRPr="002C2031">
              <w:rPr>
                <w:rFonts w:asciiTheme="minorHAnsi" w:hAnsiTheme="minorHAnsi" w:cstheme="minorHAnsi"/>
                <w:strike/>
              </w:rPr>
              <w:t xml:space="preserve"> en negocios afiliados</w:t>
            </w:r>
            <w:r w:rsidRPr="002C2031">
              <w:rPr>
                <w:rFonts w:asciiTheme="minorHAnsi" w:hAnsiTheme="minorHAnsi" w:cstheme="minorHAnsi"/>
              </w:rPr>
              <w:t xml:space="preserve">; para pagar bienes, servicios, créditos e impuestos, </w:t>
            </w:r>
            <w:r w:rsidRPr="002C2031">
              <w:rPr>
                <w:rFonts w:asciiTheme="minorHAnsi" w:hAnsiTheme="minorHAnsi" w:cstheme="minorHAnsi"/>
                <w:strike/>
              </w:rPr>
              <w:t>así</w:t>
            </w:r>
            <w:r w:rsidRPr="002C2031">
              <w:rPr>
                <w:rFonts w:asciiTheme="minorHAnsi" w:hAnsiTheme="minorHAnsi" w:cstheme="minorHAnsi"/>
              </w:rPr>
              <w:t xml:space="preserve"> </w:t>
            </w:r>
            <w:r w:rsidRPr="002C2031">
              <w:rPr>
                <w:rFonts w:asciiTheme="minorHAnsi" w:hAnsiTheme="minorHAnsi" w:cstheme="minorHAnsi"/>
                <w:strike/>
              </w:rPr>
              <w:t>como para</w:t>
            </w:r>
            <w:r w:rsidRPr="002C2031">
              <w:rPr>
                <w:rFonts w:asciiTheme="minorHAnsi" w:hAnsiTheme="minorHAnsi" w:cstheme="minorHAnsi"/>
              </w:rPr>
              <w:t xml:space="preserve"> realizar otros pagos que las Instituciones</w:t>
            </w:r>
            <w:r w:rsidR="00C8233D" w:rsidRPr="002C2031">
              <w:rPr>
                <w:rFonts w:asciiTheme="minorHAnsi" w:hAnsiTheme="minorHAnsi" w:cstheme="minorHAnsi"/>
              </w:rPr>
              <w:t xml:space="preserve"> </w:t>
            </w:r>
            <w:r w:rsidRPr="002C2031">
              <w:rPr>
                <w:rFonts w:asciiTheme="minorHAnsi" w:hAnsiTheme="minorHAnsi" w:cstheme="minorHAnsi"/>
              </w:rPr>
              <w:t>permitan a sus clientes.</w:t>
            </w:r>
          </w:p>
        </w:tc>
        <w:tc>
          <w:tcPr>
            <w:tcW w:w="1168" w:type="pct"/>
          </w:tcPr>
          <w:p w:rsidR="004C46EC" w:rsidRPr="002C2031" w:rsidRDefault="004C46EC" w:rsidP="00DF2DAB">
            <w:pPr>
              <w:pStyle w:val="TableParagraph"/>
              <w:ind w:left="71"/>
              <w:rPr>
                <w:rFonts w:asciiTheme="minorHAnsi" w:hAnsiTheme="minorHAnsi" w:cstheme="minorHAnsi"/>
              </w:rPr>
            </w:pPr>
            <w:r w:rsidRPr="002C2031">
              <w:rPr>
                <w:rFonts w:asciiTheme="minorHAnsi" w:hAnsiTheme="minorHAnsi" w:cstheme="minorHAnsi"/>
                <w:b/>
              </w:rPr>
              <w:t xml:space="preserve">Artículo 19.- </w:t>
            </w:r>
            <w:r w:rsidRPr="002C2031">
              <w:rPr>
                <w:rFonts w:asciiTheme="minorHAnsi" w:hAnsiTheme="minorHAnsi" w:cstheme="minorHAnsi"/>
                <w:u w:val="single"/>
              </w:rPr>
              <w:t>La Institución que administre una Cuenta de</w:t>
            </w:r>
            <w:r w:rsidRPr="002C2031">
              <w:rPr>
                <w:rFonts w:asciiTheme="minorHAnsi" w:hAnsiTheme="minorHAnsi" w:cstheme="minorHAnsi"/>
              </w:rPr>
              <w:t xml:space="preserve"> </w:t>
            </w:r>
            <w:r w:rsidRPr="002C2031">
              <w:rPr>
                <w:rFonts w:asciiTheme="minorHAnsi" w:hAnsiTheme="minorHAnsi" w:cstheme="minorHAnsi"/>
                <w:u w:val="single"/>
              </w:rPr>
              <w:t>Depósito a la vista deberá permitir a su titular utilizar la</w:t>
            </w:r>
            <w:r w:rsidRPr="002C2031">
              <w:rPr>
                <w:rFonts w:asciiTheme="minorHAnsi" w:hAnsiTheme="minorHAnsi" w:cstheme="minorHAnsi"/>
              </w:rPr>
              <w:t xml:space="preserve"> </w:t>
            </w:r>
            <w:r w:rsidRPr="002C2031">
              <w:rPr>
                <w:rFonts w:asciiTheme="minorHAnsi" w:hAnsiTheme="minorHAnsi" w:cstheme="minorHAnsi"/>
                <w:u w:val="single"/>
              </w:rPr>
              <w:t>tarjeta de débito correspondiente para:</w:t>
            </w:r>
          </w:p>
        </w:tc>
        <w:tc>
          <w:tcPr>
            <w:tcW w:w="1257" w:type="pct"/>
          </w:tcPr>
          <w:p w:rsidR="004C46EC" w:rsidRPr="002C2031" w:rsidRDefault="00AD4373" w:rsidP="004C46EC">
            <w:pPr>
              <w:pStyle w:val="TableParagraph"/>
              <w:ind w:left="72" w:right="273"/>
              <w:jc w:val="both"/>
              <w:rPr>
                <w:rFonts w:asciiTheme="minorHAnsi" w:hAnsiTheme="minorHAnsi" w:cstheme="minorHAnsi"/>
              </w:rPr>
            </w:pPr>
            <w:r w:rsidRPr="002C2031">
              <w:rPr>
                <w:rFonts w:asciiTheme="minorHAnsi" w:hAnsiTheme="minorHAnsi" w:cstheme="minorHAnsi"/>
                <w:b/>
              </w:rPr>
              <w:t xml:space="preserve">Artículo 19.- </w:t>
            </w:r>
            <w:r w:rsidRPr="002C2031">
              <w:rPr>
                <w:rFonts w:asciiTheme="minorHAnsi" w:hAnsiTheme="minorHAnsi" w:cstheme="minorHAnsi"/>
                <w:u w:val="single"/>
              </w:rPr>
              <w:t>La Institución que administre una</w:t>
            </w:r>
            <w:r w:rsidRPr="002C2031">
              <w:rPr>
                <w:rFonts w:asciiTheme="minorHAnsi" w:hAnsiTheme="minorHAnsi" w:cstheme="minorHAnsi"/>
              </w:rPr>
              <w:t xml:space="preserve"> </w:t>
            </w:r>
            <w:r w:rsidRPr="002C2031">
              <w:rPr>
                <w:rFonts w:asciiTheme="minorHAnsi" w:hAnsiTheme="minorHAnsi" w:cstheme="minorHAnsi"/>
                <w:u w:val="single"/>
              </w:rPr>
              <w:t xml:space="preserve">Cuenta de Depósito a la vista deberá </w:t>
            </w:r>
            <w:r w:rsidRPr="002C2031">
              <w:rPr>
                <w:rFonts w:asciiTheme="minorHAnsi" w:hAnsiTheme="minorHAnsi" w:cstheme="minorHAnsi"/>
                <w:b/>
                <w:u w:val="single"/>
              </w:rPr>
              <w:t>permitir</w:t>
            </w:r>
            <w:r w:rsidRPr="002C2031">
              <w:rPr>
                <w:rFonts w:asciiTheme="minorHAnsi" w:hAnsiTheme="minorHAnsi" w:cstheme="minorHAnsi"/>
                <w:b/>
              </w:rPr>
              <w:t xml:space="preserve"> </w:t>
            </w:r>
            <w:r w:rsidRPr="002C2031">
              <w:rPr>
                <w:rFonts w:asciiTheme="minorHAnsi" w:hAnsiTheme="minorHAnsi" w:cstheme="minorHAnsi"/>
                <w:u w:val="single"/>
              </w:rPr>
              <w:t>al Tarjetahabiente respectivo utilizar la tarjeta</w:t>
            </w:r>
            <w:r w:rsidRPr="002C2031">
              <w:rPr>
                <w:rFonts w:asciiTheme="minorHAnsi" w:hAnsiTheme="minorHAnsi" w:cstheme="minorHAnsi"/>
              </w:rPr>
              <w:t xml:space="preserve"> </w:t>
            </w:r>
            <w:r w:rsidRPr="002C2031">
              <w:rPr>
                <w:rFonts w:asciiTheme="minorHAnsi" w:hAnsiTheme="minorHAnsi" w:cstheme="minorHAnsi"/>
                <w:u w:val="single"/>
              </w:rPr>
              <w:t>de débito correspondiente para:</w:t>
            </w:r>
          </w:p>
        </w:tc>
        <w:tc>
          <w:tcPr>
            <w:tcW w:w="1457" w:type="pct"/>
          </w:tcPr>
          <w:p w:rsidR="004C46EC" w:rsidRPr="002C2031" w:rsidRDefault="004C46EC" w:rsidP="00DF2DAB">
            <w:pPr>
              <w:pStyle w:val="TableParagraph"/>
              <w:ind w:left="72" w:right="273"/>
              <w:jc w:val="both"/>
              <w:rPr>
                <w:rFonts w:asciiTheme="minorHAnsi" w:hAnsiTheme="minorHAnsi" w:cstheme="minorHAnsi"/>
              </w:rPr>
            </w:pPr>
          </w:p>
        </w:tc>
      </w:tr>
      <w:tr w:rsidR="004C46EC" w:rsidRPr="002C2031" w:rsidTr="00777581">
        <w:trPr>
          <w:trHeight w:val="557"/>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DF2DAB">
            <w:pPr>
              <w:pStyle w:val="TableParagraph"/>
              <w:ind w:left="71" w:right="150"/>
              <w:rPr>
                <w:rFonts w:asciiTheme="minorHAnsi" w:hAnsiTheme="minorHAnsi" w:cstheme="minorHAnsi"/>
              </w:rPr>
            </w:pPr>
            <w:r w:rsidRPr="002C2031">
              <w:rPr>
                <w:rFonts w:asciiTheme="minorHAnsi" w:hAnsiTheme="minorHAnsi" w:cstheme="minorHAnsi"/>
                <w:u w:val="single"/>
              </w:rPr>
              <w:t>I. Retirar cantidades en</w:t>
            </w:r>
            <w:r w:rsidRPr="002C2031">
              <w:rPr>
                <w:rFonts w:asciiTheme="minorHAnsi" w:hAnsiTheme="minorHAnsi" w:cstheme="minorHAnsi"/>
              </w:rPr>
              <w:t xml:space="preserve"> efectivo en las sucursales de la Institución, así como en cajeros automáticos </w:t>
            </w:r>
            <w:r w:rsidRPr="002C2031">
              <w:rPr>
                <w:rFonts w:asciiTheme="minorHAnsi" w:hAnsiTheme="minorHAnsi" w:cstheme="minorHAnsi"/>
                <w:u w:val="single"/>
              </w:rPr>
              <w:t>que, en su caso, esté habilite para ello, o</w:t>
            </w:r>
            <w:r w:rsidRPr="002C2031">
              <w:rPr>
                <w:rFonts w:asciiTheme="minorHAnsi" w:hAnsiTheme="minorHAnsi" w:cstheme="minorHAnsi"/>
              </w:rPr>
              <w:t xml:space="preserve"> a través de comisionistas bancarios contratados al efecto por la propia Institución o en establecimientos de empresas afiliadas receptores de</w:t>
            </w:r>
            <w:r w:rsidR="00DF2DAB" w:rsidRPr="002C2031">
              <w:rPr>
                <w:rFonts w:asciiTheme="minorHAnsi" w:hAnsiTheme="minorHAnsi" w:cstheme="minorHAnsi"/>
              </w:rPr>
              <w:t xml:space="preserve"> </w:t>
            </w:r>
            <w:r w:rsidRPr="002C2031">
              <w:rPr>
                <w:rFonts w:asciiTheme="minorHAnsi" w:hAnsiTheme="minorHAnsi" w:cstheme="minorHAnsi"/>
              </w:rPr>
              <w:t>pagos a las redes por medio de las cuales se procesen pagos realizados con dichas tarjetas, y</w:t>
            </w:r>
          </w:p>
        </w:tc>
        <w:tc>
          <w:tcPr>
            <w:tcW w:w="1257" w:type="pct"/>
          </w:tcPr>
          <w:p w:rsidR="004C46EC" w:rsidRPr="002C2031" w:rsidRDefault="00AD4373" w:rsidP="00DF2DAB">
            <w:pPr>
              <w:pStyle w:val="TableParagraph"/>
              <w:spacing w:before="9"/>
              <w:ind w:left="142"/>
              <w:rPr>
                <w:rFonts w:asciiTheme="minorHAnsi" w:hAnsiTheme="minorHAnsi" w:cstheme="minorHAnsi"/>
              </w:rPr>
            </w:pPr>
            <w:r w:rsidRPr="002C2031">
              <w:rPr>
                <w:rFonts w:asciiTheme="minorHAnsi" w:hAnsiTheme="minorHAnsi" w:cstheme="minorHAnsi"/>
                <w:u w:val="single"/>
              </w:rPr>
              <w:t>I.</w:t>
            </w:r>
            <w:r w:rsidR="00DF2DAB" w:rsidRPr="002C2031">
              <w:rPr>
                <w:rFonts w:asciiTheme="minorHAnsi" w:hAnsiTheme="minorHAnsi" w:cstheme="minorHAnsi"/>
                <w:u w:val="single"/>
              </w:rPr>
              <w:t xml:space="preserve"> </w:t>
            </w:r>
            <w:r w:rsidRPr="002C2031">
              <w:rPr>
                <w:rFonts w:asciiTheme="minorHAnsi" w:hAnsiTheme="minorHAnsi" w:cstheme="minorHAnsi"/>
                <w:b/>
                <w:u w:val="single"/>
              </w:rPr>
              <w:t>Retirar</w:t>
            </w:r>
            <w:r w:rsidRPr="002C2031">
              <w:rPr>
                <w:rFonts w:asciiTheme="minorHAnsi" w:hAnsiTheme="minorHAnsi" w:cstheme="minorHAnsi"/>
                <w:u w:val="single"/>
              </w:rPr>
              <w:t xml:space="preserve"> cantidades en</w:t>
            </w:r>
            <w:r w:rsidRPr="002C2031">
              <w:rPr>
                <w:rFonts w:asciiTheme="minorHAnsi" w:hAnsiTheme="minorHAnsi" w:cstheme="minorHAnsi"/>
              </w:rPr>
              <w:t xml:space="preserve"> </w:t>
            </w:r>
            <w:r w:rsidRPr="002C2031">
              <w:rPr>
                <w:rFonts w:asciiTheme="minorHAnsi" w:hAnsiTheme="minorHAnsi" w:cstheme="minorHAnsi"/>
                <w:b/>
              </w:rPr>
              <w:t>efectivo</w:t>
            </w:r>
            <w:r w:rsidRPr="002C2031">
              <w:rPr>
                <w:rFonts w:asciiTheme="minorHAnsi" w:hAnsiTheme="minorHAnsi" w:cstheme="minorHAnsi"/>
              </w:rPr>
              <w:t xml:space="preserve"> en: a) las sucursales de la Institución</w:t>
            </w:r>
            <w:r w:rsidRPr="002C2031">
              <w:rPr>
                <w:rFonts w:asciiTheme="minorHAnsi" w:hAnsiTheme="minorHAnsi" w:cstheme="minorHAnsi"/>
                <w:u w:val="single"/>
              </w:rPr>
              <w:t>,</w:t>
            </w:r>
            <w:r w:rsidR="00DF2DAB" w:rsidRPr="002C2031">
              <w:rPr>
                <w:rFonts w:asciiTheme="minorHAnsi" w:hAnsiTheme="minorHAnsi" w:cstheme="minorHAnsi"/>
                <w:u w:val="single"/>
              </w:rPr>
              <w:t xml:space="preserve"> </w:t>
            </w:r>
            <w:r w:rsidRPr="002C2031">
              <w:rPr>
                <w:rFonts w:asciiTheme="minorHAnsi" w:hAnsiTheme="minorHAnsi" w:cstheme="minorHAnsi"/>
              </w:rPr>
              <w:t xml:space="preserve">b) cajeros automáticos que, en su caso, esta habilite para ello, c) comisionistas bancarios disponibles conforme a los convenios celebrados al efecto con la propia Institución o d) establecimientos de receptores de pagos con tarjetas que proporcionen dicho servicio, </w:t>
            </w:r>
            <w:r w:rsidRPr="002C2031">
              <w:rPr>
                <w:rFonts w:asciiTheme="minorHAnsi" w:hAnsiTheme="minorHAnsi" w:cstheme="minorHAnsi"/>
                <w:u w:val="single"/>
              </w:rPr>
              <w:t>afiliados a las redes respectivas por medio de las Instituciones o demás entidades participantes en dichas redes que les presten el servicio de recepción y tramitación de pagos con tarjetas,</w:t>
            </w:r>
            <w:r w:rsidRPr="002C2031">
              <w:rPr>
                <w:rFonts w:asciiTheme="minorHAnsi" w:hAnsiTheme="minorHAnsi" w:cstheme="minorHAnsi"/>
                <w:spacing w:val="-3"/>
                <w:u w:val="single"/>
              </w:rPr>
              <w:t xml:space="preserve"> </w:t>
            </w:r>
            <w:r w:rsidRPr="002C2031">
              <w:rPr>
                <w:rFonts w:asciiTheme="minorHAnsi" w:hAnsiTheme="minorHAnsi" w:cstheme="minorHAnsi"/>
                <w:u w:val="single"/>
              </w:rPr>
              <w:t>y</w:t>
            </w:r>
          </w:p>
        </w:tc>
        <w:tc>
          <w:tcPr>
            <w:tcW w:w="1457" w:type="pct"/>
          </w:tcPr>
          <w:p w:rsidR="0098054D" w:rsidRPr="0098054D" w:rsidRDefault="0098054D" w:rsidP="0098054D">
            <w:pPr>
              <w:rPr>
                <w:rFonts w:eastAsia="Times New Roman" w:cstheme="minorHAnsi"/>
                <w:sz w:val="20"/>
                <w:szCs w:val="20"/>
                <w:lang w:eastAsia="pt-BR"/>
              </w:rPr>
            </w:pPr>
            <w:r w:rsidRPr="0098054D">
              <w:rPr>
                <w:rFonts w:eastAsia="Times New Roman" w:cstheme="minorHAnsi"/>
                <w:sz w:val="20"/>
                <w:szCs w:val="20"/>
                <w:lang w:eastAsia="pt-BR"/>
              </w:rPr>
              <w:t>Favor de considerar:</w:t>
            </w:r>
          </w:p>
          <w:p w:rsidR="0098054D" w:rsidRPr="0098054D" w:rsidRDefault="0098054D" w:rsidP="0098054D">
            <w:pPr>
              <w:rPr>
                <w:rFonts w:eastAsia="Times New Roman" w:cstheme="minorHAnsi"/>
                <w:sz w:val="20"/>
                <w:szCs w:val="20"/>
                <w:lang w:eastAsia="pt-BR"/>
              </w:rPr>
            </w:pPr>
            <w:r w:rsidRPr="0098054D">
              <w:rPr>
                <w:rFonts w:eastAsia="Times New Roman" w:cstheme="minorHAnsi"/>
                <w:sz w:val="20"/>
                <w:szCs w:val="20"/>
                <w:lang w:eastAsia="pt-BR"/>
              </w:rPr>
              <w:t>- En relación con el inciso b), que los retiros de efectivo no se limitan a los cajeros automáticos habilitados por la Institución, sino también abarca los cajeros automáticos de otros Operadores de Cajeros Automáticos, en cuyo caso se consideran Operaciones Interbancarias en Cajeros Automáticos, conforme a lo establecido en la Circular 22/2010 de ese Banco de México, por lo tanto, el inciso debe referirse en general a “los cajeros automáticos habilitados para ello”.</w:t>
            </w:r>
          </w:p>
          <w:p w:rsidR="0098054D" w:rsidRPr="0098054D" w:rsidRDefault="0098054D" w:rsidP="0098054D">
            <w:pPr>
              <w:rPr>
                <w:rFonts w:eastAsia="Times New Roman" w:cstheme="minorHAnsi"/>
                <w:sz w:val="20"/>
                <w:szCs w:val="20"/>
                <w:lang w:eastAsia="pt-BR"/>
              </w:rPr>
            </w:pPr>
            <w:r w:rsidRPr="0098054D">
              <w:rPr>
                <w:rFonts w:eastAsia="Times New Roman" w:cstheme="minorHAnsi"/>
                <w:sz w:val="20"/>
                <w:szCs w:val="20"/>
                <w:lang w:eastAsia="pt-BR"/>
              </w:rPr>
              <w:t>- Por lo que se refiere al inciso c), incluir convenios celebrados al efecto por otras Instituciones comitentes.</w:t>
            </w:r>
          </w:p>
          <w:p w:rsidR="004C46EC" w:rsidRPr="002C2031" w:rsidRDefault="0098054D" w:rsidP="0098054D">
            <w:pPr>
              <w:pStyle w:val="TableParagraph"/>
              <w:ind w:left="72" w:right="55"/>
              <w:jc w:val="both"/>
              <w:rPr>
                <w:rFonts w:asciiTheme="minorHAnsi" w:hAnsiTheme="minorHAnsi" w:cstheme="minorHAnsi"/>
              </w:rPr>
            </w:pPr>
            <w:r w:rsidRPr="0098054D">
              <w:rPr>
                <w:rFonts w:eastAsia="Times New Roman" w:cstheme="minorHAnsi"/>
                <w:sz w:val="20"/>
                <w:szCs w:val="20"/>
                <w:lang w:eastAsia="pt-BR"/>
              </w:rPr>
              <w:t xml:space="preserve">- En el caso del inciso d), favor de precisar que se trata de receptores de pagos bancarios </w:t>
            </w:r>
            <w:r w:rsidRPr="0098054D">
              <w:t xml:space="preserve">disponibles conforme a los convenios celebrados </w:t>
            </w:r>
            <w:r w:rsidRPr="0098054D">
              <w:rPr>
                <w:rFonts w:eastAsia="Times New Roman" w:cstheme="minorHAnsi"/>
                <w:sz w:val="20"/>
                <w:szCs w:val="20"/>
                <w:lang w:eastAsia="pt-BR"/>
              </w:rPr>
              <w:t>al efecto por la propia Institución, ya que el Cashback está fuera del alcance del CID y tiene características particulares que le diferencian de la disposición en efectivo a través de comisionistas bancarios.</w:t>
            </w:r>
          </w:p>
        </w:tc>
      </w:tr>
      <w:tr w:rsidR="004C46EC" w:rsidRPr="002C2031" w:rsidTr="00777581">
        <w:trPr>
          <w:trHeight w:val="731"/>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C8233D">
            <w:pPr>
              <w:pStyle w:val="TableParagraph"/>
              <w:ind w:left="71" w:right="185"/>
              <w:rPr>
                <w:rFonts w:asciiTheme="minorHAnsi" w:hAnsiTheme="minorHAnsi" w:cstheme="minorHAnsi"/>
              </w:rPr>
            </w:pPr>
            <w:r w:rsidRPr="002C2031">
              <w:rPr>
                <w:rFonts w:asciiTheme="minorHAnsi" w:hAnsiTheme="minorHAnsi" w:cstheme="minorHAnsi"/>
                <w:u w:val="single"/>
              </w:rPr>
              <w:t>II. Realizar pagos de cualquier tipo, como pueden ser para adquisiciones</w:t>
            </w:r>
            <w:r w:rsidRPr="002C2031">
              <w:rPr>
                <w:rFonts w:asciiTheme="minorHAnsi" w:hAnsiTheme="minorHAnsi" w:cstheme="minorHAnsi"/>
              </w:rPr>
              <w:t xml:space="preserve"> de bienes o servicios</w:t>
            </w:r>
            <w:r w:rsidRPr="002C2031">
              <w:rPr>
                <w:rFonts w:asciiTheme="minorHAnsi" w:hAnsiTheme="minorHAnsi" w:cstheme="minorHAnsi"/>
                <w:u w:val="single"/>
              </w:rPr>
              <w:t>, amortizaciones de</w:t>
            </w:r>
            <w:r w:rsidR="00C8233D" w:rsidRPr="002C2031">
              <w:rPr>
                <w:rFonts w:asciiTheme="minorHAnsi" w:hAnsiTheme="minorHAnsi" w:cstheme="minorHAnsi"/>
                <w:u w:val="single"/>
              </w:rPr>
              <w:t xml:space="preserve"> </w:t>
            </w:r>
            <w:r w:rsidRPr="002C2031">
              <w:rPr>
                <w:rFonts w:asciiTheme="minorHAnsi" w:hAnsiTheme="minorHAnsi" w:cstheme="minorHAnsi"/>
              </w:rPr>
              <w:t>créditos</w:t>
            </w:r>
            <w:r w:rsidRPr="002C2031">
              <w:rPr>
                <w:rFonts w:asciiTheme="minorHAnsi" w:hAnsiTheme="minorHAnsi" w:cstheme="minorHAnsi"/>
                <w:u w:val="single"/>
              </w:rPr>
              <w:t xml:space="preserve"> o pagos de </w:t>
            </w:r>
            <w:r w:rsidRPr="002C2031">
              <w:rPr>
                <w:rFonts w:asciiTheme="minorHAnsi" w:hAnsiTheme="minorHAnsi" w:cstheme="minorHAnsi"/>
              </w:rPr>
              <w:t>impuestos</w:t>
            </w:r>
            <w:r w:rsidRPr="002C2031">
              <w:rPr>
                <w:rFonts w:asciiTheme="minorHAnsi" w:hAnsiTheme="minorHAnsi" w:cstheme="minorHAnsi"/>
                <w:u w:val="single"/>
              </w:rPr>
              <w:t>, entre otros.</w:t>
            </w:r>
          </w:p>
        </w:tc>
        <w:tc>
          <w:tcPr>
            <w:tcW w:w="1257" w:type="pct"/>
          </w:tcPr>
          <w:p w:rsidR="004C46EC" w:rsidRPr="002C2031" w:rsidRDefault="00C8233D" w:rsidP="00DF2DAB">
            <w:pPr>
              <w:pStyle w:val="TableParagraph"/>
              <w:ind w:left="142"/>
              <w:rPr>
                <w:rFonts w:asciiTheme="minorHAnsi" w:hAnsiTheme="minorHAnsi" w:cstheme="minorHAnsi"/>
              </w:rPr>
            </w:pPr>
            <w:r w:rsidRPr="002C2031">
              <w:rPr>
                <w:rFonts w:asciiTheme="minorHAnsi" w:hAnsiTheme="minorHAnsi" w:cstheme="minorHAnsi"/>
              </w:rPr>
              <w:t>II.</w:t>
            </w:r>
            <w:r w:rsidR="00DF2DAB" w:rsidRPr="002C2031">
              <w:rPr>
                <w:rFonts w:asciiTheme="minorHAnsi" w:hAnsiTheme="minorHAnsi" w:cstheme="minorHAnsi"/>
              </w:rPr>
              <w:t xml:space="preserve">  </w:t>
            </w:r>
            <w:r w:rsidRPr="002C2031">
              <w:rPr>
                <w:rFonts w:asciiTheme="minorHAnsi" w:hAnsiTheme="minorHAnsi" w:cstheme="minorHAnsi"/>
                <w:b/>
              </w:rPr>
              <w:t>Realizar pagos</w:t>
            </w:r>
            <w:r w:rsidRPr="002C2031">
              <w:rPr>
                <w:rFonts w:asciiTheme="minorHAnsi" w:hAnsiTheme="minorHAnsi" w:cstheme="minorHAnsi"/>
              </w:rPr>
              <w:t xml:space="preserve"> de cualquier tipo, como pueden ser para adquisiciones de bienes o servicios, amortizaciones de créditos o pagos de impuestos, entre</w:t>
            </w:r>
            <w:r w:rsidRPr="002C2031">
              <w:rPr>
                <w:rFonts w:asciiTheme="minorHAnsi" w:hAnsiTheme="minorHAnsi" w:cstheme="minorHAnsi"/>
                <w:spacing w:val="-5"/>
              </w:rPr>
              <w:t xml:space="preserve"> </w:t>
            </w:r>
            <w:r w:rsidRPr="002C2031">
              <w:rPr>
                <w:rFonts w:asciiTheme="minorHAnsi" w:hAnsiTheme="minorHAnsi" w:cstheme="minorHAnsi"/>
              </w:rPr>
              <w:t>otros.</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2443"/>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C8233D">
            <w:pPr>
              <w:pStyle w:val="TableParagraph"/>
              <w:ind w:left="71" w:right="116"/>
              <w:rPr>
                <w:rFonts w:asciiTheme="minorHAnsi" w:hAnsiTheme="minorHAnsi" w:cstheme="minorHAnsi"/>
              </w:rPr>
            </w:pPr>
            <w:r w:rsidRPr="002C2031">
              <w:rPr>
                <w:rFonts w:asciiTheme="minorHAnsi" w:hAnsiTheme="minorHAnsi" w:cstheme="minorHAnsi"/>
              </w:rPr>
              <w:t>Las operaciones a que se refieren las fracciones anteriores deberán realizarse a través de: i) una cámara de compensación para operaciones con tarjetas con quien la Institución haya celebrado un contrato al efecto, o ii) la propia infraestructura de la Institución, tratándose de aquellas operaciones en que la Institución emisora de la tarjeta de débito pertenezca al mismo grupo financiero o consorcio de la Institución que preste los servicios en su</w:t>
            </w:r>
            <w:r w:rsidR="00C8233D" w:rsidRPr="002C2031">
              <w:rPr>
                <w:rFonts w:asciiTheme="minorHAnsi" w:hAnsiTheme="minorHAnsi" w:cstheme="minorHAnsi"/>
              </w:rPr>
              <w:t xml:space="preserve"> </w:t>
            </w:r>
            <w:r w:rsidRPr="002C2031">
              <w:rPr>
                <w:rFonts w:asciiTheme="minorHAnsi" w:hAnsiTheme="minorHAnsi" w:cstheme="minorHAnsi"/>
                <w:u w:val="single"/>
              </w:rPr>
              <w:t>carácter de adquirente</w:t>
            </w:r>
            <w:r w:rsidRPr="002C2031">
              <w:rPr>
                <w:rFonts w:asciiTheme="minorHAnsi" w:hAnsiTheme="minorHAnsi" w:cstheme="minorHAnsi"/>
              </w:rPr>
              <w:t xml:space="preserve"> de los pagos realizados con dicha tarjeta.</w:t>
            </w:r>
          </w:p>
        </w:tc>
        <w:tc>
          <w:tcPr>
            <w:tcW w:w="1257" w:type="pct"/>
          </w:tcPr>
          <w:p w:rsidR="004C46EC" w:rsidRPr="0098054D" w:rsidRDefault="00C8233D" w:rsidP="00DF2DAB">
            <w:pPr>
              <w:pStyle w:val="TableParagraph"/>
              <w:ind w:left="142" w:right="53"/>
              <w:rPr>
                <w:rFonts w:asciiTheme="minorHAnsi" w:hAnsiTheme="minorHAnsi" w:cstheme="minorHAnsi"/>
              </w:rPr>
            </w:pPr>
            <w:r w:rsidRPr="0098054D">
              <w:rPr>
                <w:rFonts w:asciiTheme="minorHAnsi" w:hAnsiTheme="minorHAnsi" w:cstheme="minorHAnsi"/>
              </w:rPr>
              <w:t xml:space="preserve">Las operaciones a que se refieren las fracciones anteriores deberán realizarse a través de: i) una </w:t>
            </w:r>
            <w:r w:rsidRPr="0098054D">
              <w:rPr>
                <w:rFonts w:asciiTheme="minorHAnsi" w:hAnsiTheme="minorHAnsi" w:cstheme="minorHAnsi"/>
                <w:b/>
              </w:rPr>
              <w:t>cámara de compensación</w:t>
            </w:r>
            <w:r w:rsidRPr="0098054D">
              <w:rPr>
                <w:rFonts w:asciiTheme="minorHAnsi" w:hAnsiTheme="minorHAnsi" w:cstheme="minorHAnsi"/>
              </w:rPr>
              <w:t xml:space="preserve"> para operaciones con tarjetas con quien la Institución haya celebrado un contrato al efecto, o ii) la propia </w:t>
            </w:r>
            <w:r w:rsidRPr="0098054D">
              <w:rPr>
                <w:rFonts w:asciiTheme="minorHAnsi" w:hAnsiTheme="minorHAnsi" w:cstheme="minorHAnsi"/>
                <w:b/>
              </w:rPr>
              <w:t>infraestructura de la Institución</w:t>
            </w:r>
            <w:r w:rsidRPr="0098054D">
              <w:rPr>
                <w:rFonts w:asciiTheme="minorHAnsi" w:hAnsiTheme="minorHAnsi" w:cstheme="minorHAnsi"/>
              </w:rPr>
              <w:t>, tratándose de aquellas operaciones en que la Institución emisora de la tarjeta de débito pertenezca al mismo grupo financiero o consorcio de la Institución o entidad que preste servicios de aceptación</w:t>
            </w:r>
            <w:r w:rsidRPr="0098054D">
              <w:rPr>
                <w:rFonts w:asciiTheme="minorHAnsi" w:hAnsiTheme="minorHAnsi" w:cstheme="minorHAnsi"/>
                <w:spacing w:val="-5"/>
              </w:rPr>
              <w:t xml:space="preserve"> </w:t>
            </w:r>
            <w:r w:rsidRPr="0098054D">
              <w:rPr>
                <w:rFonts w:asciiTheme="minorHAnsi" w:hAnsiTheme="minorHAnsi" w:cstheme="minorHAnsi"/>
              </w:rPr>
              <w:t>de tarjetas al receptor de pagos realizados con dicha tarjeta.</w:t>
            </w:r>
          </w:p>
        </w:tc>
        <w:tc>
          <w:tcPr>
            <w:tcW w:w="1457" w:type="pct"/>
          </w:tcPr>
          <w:p w:rsidR="0098054D" w:rsidRPr="0098054D" w:rsidRDefault="0098054D" w:rsidP="0098054D">
            <w:pPr>
              <w:rPr>
                <w:rFonts w:eastAsia="Times New Roman" w:cstheme="minorHAnsi"/>
                <w:sz w:val="20"/>
                <w:szCs w:val="20"/>
                <w:lang w:eastAsia="pt-BR"/>
              </w:rPr>
            </w:pPr>
            <w:r w:rsidRPr="0098054D">
              <w:rPr>
                <w:rFonts w:eastAsia="Times New Roman" w:cstheme="minorHAnsi"/>
                <w:sz w:val="20"/>
                <w:szCs w:val="20"/>
                <w:lang w:eastAsia="pt-BR"/>
              </w:rPr>
              <w:t>En el caso del numeral ii) se solicita considerar que hay operaciones que se realizan a través de la propia infraestructura de la institución sin la intervención de adquirentes, como es el caso de las operaciones realizadas a través de cajeros automáticos o de comisionistas, mientras que en otros casos, la infraestructura puede ser contratada a adquirentes que no forman parte del mismo grupo financiero.</w:t>
            </w:r>
          </w:p>
          <w:p w:rsidR="0098054D" w:rsidRPr="0098054D" w:rsidRDefault="0098054D" w:rsidP="0098054D">
            <w:pPr>
              <w:rPr>
                <w:rFonts w:eastAsia="Times New Roman" w:cstheme="minorHAnsi"/>
                <w:sz w:val="20"/>
                <w:szCs w:val="20"/>
                <w:lang w:eastAsia="pt-BR"/>
              </w:rPr>
            </w:pPr>
          </w:p>
          <w:p w:rsidR="004C46EC" w:rsidRPr="0098054D" w:rsidRDefault="0098054D" w:rsidP="0098054D">
            <w:pPr>
              <w:pStyle w:val="TableParagraph"/>
              <w:ind w:left="72" w:right="53"/>
              <w:rPr>
                <w:rFonts w:asciiTheme="minorHAnsi" w:hAnsiTheme="minorHAnsi" w:cstheme="minorHAnsi"/>
              </w:rPr>
            </w:pPr>
            <w:r w:rsidRPr="0098054D">
              <w:rPr>
                <w:rFonts w:eastAsia="Times New Roman" w:cstheme="minorHAnsi"/>
                <w:sz w:val="20"/>
                <w:szCs w:val="20"/>
                <w:lang w:eastAsia="pt-BR"/>
              </w:rPr>
              <w:t>Por lo anterior, se solicita que el numeral ii) no se limite a “</w:t>
            </w:r>
            <w:r w:rsidRPr="0098054D">
              <w:rPr>
                <w:rFonts w:eastAsia="Times New Roman" w:cstheme="minorHAnsi"/>
                <w:sz w:val="20"/>
                <w:szCs w:val="20"/>
                <w:u w:val="single"/>
                <w:lang w:eastAsia="pt-BR"/>
              </w:rPr>
              <w:t>operaciones en que la Institución emisora de la tarjeta de débito pertenezca al mismo grupo financiero o consorcio de la Institución que preste los servicios en su carácter de adquirente de los pagos realizados con dicha tarjeta”.</w:t>
            </w:r>
          </w:p>
        </w:tc>
      </w:tr>
      <w:tr w:rsidR="004C46EC" w:rsidRPr="002C2031" w:rsidTr="00777581">
        <w:trPr>
          <w:trHeight w:val="1288"/>
        </w:trPr>
        <w:tc>
          <w:tcPr>
            <w:tcW w:w="1118" w:type="pct"/>
          </w:tcPr>
          <w:p w:rsidR="004C46EC" w:rsidRPr="002C2031" w:rsidRDefault="004C46EC" w:rsidP="006833A4">
            <w:pPr>
              <w:pStyle w:val="TableParagraph"/>
              <w:ind w:left="74"/>
              <w:rPr>
                <w:rFonts w:asciiTheme="minorHAnsi" w:hAnsiTheme="minorHAnsi" w:cstheme="minorHAnsi"/>
              </w:rPr>
            </w:pPr>
            <w:r w:rsidRPr="002C2031">
              <w:rPr>
                <w:rFonts w:asciiTheme="minorHAnsi" w:hAnsiTheme="minorHAnsi" w:cstheme="minorHAnsi"/>
                <w:strike/>
              </w:rPr>
              <w:t>En los contratos que las Instituciones suscriban con</w:t>
            </w:r>
            <w:r w:rsidRPr="002C2031">
              <w:rPr>
                <w:rFonts w:asciiTheme="minorHAnsi" w:hAnsiTheme="minorHAnsi" w:cstheme="minorHAnsi"/>
              </w:rPr>
              <w:t xml:space="preserve"> </w:t>
            </w:r>
            <w:r w:rsidRPr="002C2031">
              <w:rPr>
                <w:rFonts w:asciiTheme="minorHAnsi" w:hAnsiTheme="minorHAnsi" w:cstheme="minorHAnsi"/>
                <w:strike/>
              </w:rPr>
              <w:t>terceros para el procesamiento de pagos con tarjeta</w:t>
            </w:r>
            <w:r w:rsidRPr="002C2031">
              <w:rPr>
                <w:rFonts w:asciiTheme="minorHAnsi" w:hAnsiTheme="minorHAnsi" w:cstheme="minorHAnsi"/>
              </w:rPr>
              <w:t xml:space="preserve"> </w:t>
            </w:r>
            <w:r w:rsidRPr="002C2031">
              <w:rPr>
                <w:rFonts w:asciiTheme="minorHAnsi" w:hAnsiTheme="minorHAnsi" w:cstheme="minorHAnsi"/>
                <w:strike/>
              </w:rPr>
              <w:t>deberán permitirles la opción de aceptar como medio</w:t>
            </w:r>
            <w:r w:rsidRPr="002C2031">
              <w:rPr>
                <w:rFonts w:asciiTheme="minorHAnsi" w:hAnsiTheme="minorHAnsi" w:cstheme="minorHAnsi"/>
              </w:rPr>
              <w:t xml:space="preserve"> </w:t>
            </w:r>
            <w:r w:rsidRPr="002C2031">
              <w:rPr>
                <w:rFonts w:asciiTheme="minorHAnsi" w:hAnsiTheme="minorHAnsi" w:cstheme="minorHAnsi"/>
                <w:strike/>
              </w:rPr>
              <w:t>de pago de los bienes y servicios que ofrezcan:</w:t>
            </w:r>
          </w:p>
        </w:tc>
        <w:tc>
          <w:tcPr>
            <w:tcW w:w="1168" w:type="pct"/>
          </w:tcPr>
          <w:p w:rsidR="004C46EC" w:rsidRPr="002C2031" w:rsidRDefault="004C46EC" w:rsidP="004C46EC">
            <w:pPr>
              <w:pStyle w:val="TableParagraph"/>
              <w:spacing w:before="1"/>
              <w:ind w:left="71" w:right="232"/>
              <w:rPr>
                <w:rFonts w:asciiTheme="minorHAnsi" w:hAnsiTheme="minorHAnsi" w:cstheme="minorHAnsi"/>
              </w:rPr>
            </w:pPr>
            <w:r w:rsidRPr="002C2031">
              <w:rPr>
                <w:rFonts w:asciiTheme="minorHAnsi" w:hAnsiTheme="minorHAnsi" w:cstheme="minorHAnsi"/>
              </w:rPr>
              <w:t>Para efectos de lo señalado en el párrafo anterior, se entenderá por consorcio lo indicado en el artículo 22 Bis, fracción I, de la Ley de Instituciones de Crédito.</w:t>
            </w:r>
          </w:p>
        </w:tc>
        <w:tc>
          <w:tcPr>
            <w:tcW w:w="1257" w:type="pct"/>
          </w:tcPr>
          <w:p w:rsidR="004C46EC" w:rsidRPr="002C2031" w:rsidRDefault="00C8233D" w:rsidP="00DF2DAB">
            <w:pPr>
              <w:pStyle w:val="TableParagraph"/>
              <w:ind w:left="142"/>
              <w:rPr>
                <w:rFonts w:asciiTheme="minorHAnsi" w:hAnsiTheme="minorHAnsi" w:cstheme="minorHAnsi"/>
              </w:rPr>
            </w:pPr>
            <w:r w:rsidRPr="002C2031">
              <w:rPr>
                <w:rFonts w:asciiTheme="minorHAnsi" w:hAnsiTheme="minorHAnsi" w:cstheme="minorHAnsi"/>
              </w:rPr>
              <w:t>Para efectos de lo señalado en el párrafo anterior, se entenderá por consorcio lo indicado en el artículo 22 Bis, fracción I, de la Ley de Instituciones de Crédito.</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1125"/>
        </w:trPr>
        <w:tc>
          <w:tcPr>
            <w:tcW w:w="1118" w:type="pct"/>
          </w:tcPr>
          <w:p w:rsidR="004C46EC" w:rsidRPr="002C2031" w:rsidRDefault="004C46EC" w:rsidP="004C46EC">
            <w:pPr>
              <w:pStyle w:val="TableParagraph"/>
              <w:ind w:left="71"/>
              <w:rPr>
                <w:rFonts w:asciiTheme="minorHAnsi" w:hAnsiTheme="minorHAnsi" w:cstheme="minorHAnsi"/>
              </w:rPr>
            </w:pPr>
            <w:r w:rsidRPr="002C2031">
              <w:rPr>
                <w:rFonts w:asciiTheme="minorHAnsi" w:hAnsiTheme="minorHAnsi" w:cstheme="minorHAnsi"/>
                <w:strike/>
              </w:rPr>
              <w:t>I. Solo tarjetas de débito;</w:t>
            </w:r>
          </w:p>
        </w:tc>
        <w:tc>
          <w:tcPr>
            <w:tcW w:w="1168" w:type="pct"/>
          </w:tcPr>
          <w:p w:rsidR="004C46EC" w:rsidRPr="002C2031" w:rsidRDefault="004C46EC" w:rsidP="006833A4">
            <w:pPr>
              <w:pStyle w:val="TableParagraph"/>
              <w:ind w:left="71" w:right="90"/>
              <w:rPr>
                <w:rFonts w:asciiTheme="minorHAnsi" w:hAnsiTheme="minorHAnsi" w:cstheme="minorHAnsi"/>
              </w:rPr>
            </w:pPr>
            <w:r w:rsidRPr="002C2031">
              <w:rPr>
                <w:rFonts w:asciiTheme="minorHAnsi" w:hAnsiTheme="minorHAnsi" w:cstheme="minorHAnsi"/>
              </w:rPr>
              <w:t>Todas las tarjetas de débito deberán entregarse desactivadas y para su activación el cuentahabiente deberá solicitarlo expresamente a través de los mecanismos que la Institución disponga para ello, ya sea en alguna de sus sucursales o a través de un comisionista, mediante la validación de la firma autógrafa del propio cuentahabiente con respecto a alguna identificación de las mencionadas por las Disposiciones de carácter general a que se refiere el artículo 115 de la Ley de Instituciones de Crédito o mediante los esquemas de autenticación presencial utilizados por la Institución como pueden ser elementos biométricos, mediante el uso de cajeros automáticos, terminales punto de venta, vía</w:t>
            </w:r>
            <w:r w:rsidRPr="002C2031">
              <w:rPr>
                <w:rFonts w:asciiTheme="minorHAnsi" w:hAnsiTheme="minorHAnsi" w:cstheme="minorHAnsi"/>
                <w:spacing w:val="-11"/>
              </w:rPr>
              <w:t xml:space="preserve"> </w:t>
            </w:r>
            <w:r w:rsidRPr="002C2031">
              <w:rPr>
                <w:rFonts w:asciiTheme="minorHAnsi" w:hAnsiTheme="minorHAnsi" w:cstheme="minorHAnsi"/>
              </w:rPr>
              <w:t>telefónica</w:t>
            </w:r>
            <w:r w:rsidR="006833A4" w:rsidRPr="002C2031">
              <w:rPr>
                <w:rFonts w:asciiTheme="minorHAnsi" w:hAnsiTheme="minorHAnsi" w:cstheme="minorHAnsi"/>
              </w:rPr>
              <w:t xml:space="preserve"> </w:t>
            </w:r>
            <w:r w:rsidRPr="002C2031">
              <w:rPr>
                <w:rFonts w:asciiTheme="minorHAnsi" w:hAnsiTheme="minorHAnsi" w:cstheme="minorHAnsi"/>
              </w:rPr>
              <w:t>mediante los esquemas de autenticación remota utilizados por la Institución, o bien, a través de banca por internet</w:t>
            </w:r>
            <w:r w:rsidRPr="002C2031">
              <w:rPr>
                <w:rFonts w:asciiTheme="minorHAnsi" w:hAnsiTheme="minorHAnsi" w:cstheme="minorHAnsi"/>
                <w:u w:val="single"/>
              </w:rPr>
              <w:t>.</w:t>
            </w:r>
          </w:p>
        </w:tc>
        <w:tc>
          <w:tcPr>
            <w:tcW w:w="1257" w:type="pct"/>
          </w:tcPr>
          <w:p w:rsidR="004C46EC" w:rsidRPr="002C2031" w:rsidRDefault="00C8233D" w:rsidP="004C46EC">
            <w:pPr>
              <w:pStyle w:val="TableParagraph"/>
              <w:ind w:left="72" w:right="219"/>
              <w:rPr>
                <w:rFonts w:asciiTheme="minorHAnsi" w:hAnsiTheme="minorHAnsi" w:cstheme="minorHAnsi"/>
              </w:rPr>
            </w:pPr>
            <w:r w:rsidRPr="002C2031">
              <w:rPr>
                <w:rFonts w:asciiTheme="minorHAnsi" w:hAnsiTheme="minorHAnsi" w:cstheme="minorHAnsi"/>
              </w:rPr>
              <w:t xml:space="preserve">Las Instituciones deberán </w:t>
            </w:r>
            <w:r w:rsidRPr="002C2031">
              <w:rPr>
                <w:rFonts w:asciiTheme="minorHAnsi" w:hAnsiTheme="minorHAnsi" w:cstheme="minorHAnsi"/>
                <w:b/>
              </w:rPr>
              <w:t xml:space="preserve">entregar </w:t>
            </w:r>
            <w:r w:rsidRPr="002C2031">
              <w:rPr>
                <w:rFonts w:asciiTheme="minorHAnsi" w:hAnsiTheme="minorHAnsi" w:cstheme="minorHAnsi"/>
              </w:rPr>
              <w:t xml:space="preserve">a los cuentahabientes todas las </w:t>
            </w:r>
            <w:r w:rsidRPr="002C2031">
              <w:rPr>
                <w:rFonts w:asciiTheme="minorHAnsi" w:hAnsiTheme="minorHAnsi" w:cstheme="minorHAnsi"/>
                <w:b/>
              </w:rPr>
              <w:t>tarjetas de débito desactivadas</w:t>
            </w:r>
            <w:r w:rsidRPr="002C2031">
              <w:rPr>
                <w:rFonts w:asciiTheme="minorHAnsi" w:hAnsiTheme="minorHAnsi" w:cstheme="minorHAnsi"/>
              </w:rPr>
              <w:t xml:space="preserve"> y, </w:t>
            </w:r>
            <w:r w:rsidRPr="002C2031">
              <w:rPr>
                <w:rFonts w:asciiTheme="minorHAnsi" w:hAnsiTheme="minorHAnsi" w:cstheme="minorHAnsi"/>
                <w:b/>
              </w:rPr>
              <w:t>para</w:t>
            </w:r>
            <w:r w:rsidRPr="002C2031">
              <w:rPr>
                <w:rFonts w:asciiTheme="minorHAnsi" w:hAnsiTheme="minorHAnsi" w:cstheme="minorHAnsi"/>
              </w:rPr>
              <w:t xml:space="preserve"> su </w:t>
            </w:r>
            <w:r w:rsidRPr="002C2031">
              <w:rPr>
                <w:rFonts w:asciiTheme="minorHAnsi" w:hAnsiTheme="minorHAnsi" w:cstheme="minorHAnsi"/>
                <w:b/>
              </w:rPr>
              <w:t>activación</w:t>
            </w:r>
            <w:r w:rsidRPr="002C2031">
              <w:rPr>
                <w:rFonts w:asciiTheme="minorHAnsi" w:hAnsiTheme="minorHAnsi" w:cstheme="minorHAnsi"/>
              </w:rPr>
              <w:t xml:space="preserve">, estos últimos deberán </w:t>
            </w:r>
            <w:r w:rsidRPr="002C2031">
              <w:rPr>
                <w:rFonts w:asciiTheme="minorHAnsi" w:hAnsiTheme="minorHAnsi" w:cstheme="minorHAnsi"/>
                <w:b/>
              </w:rPr>
              <w:t>solicitarlo expresamente</w:t>
            </w:r>
            <w:r w:rsidRPr="002C2031">
              <w:rPr>
                <w:rFonts w:asciiTheme="minorHAnsi" w:hAnsiTheme="minorHAnsi" w:cstheme="minorHAnsi"/>
              </w:rPr>
              <w:t xml:space="preserve"> a través de los mecanismos que las Instituciones dispongan para ello, ya sea en alguna de sus sucursales o a través de un comisionista, mediante el cotejo de la firma autógrafa del propio cuentahabiente con respecto a alguna identificación de las indicadas en las Disposiciones de carácter general a que se refiere el artículo 115 de la Ley de Instituciones de Crédito o mediante los esquemas de autenticación presencial utilizados por la Institución de que se trate, como pueden ser elementos biométricos, mediante el uso de cajeros automáticos, terminales punto de venta, vía telefónica, esquemas de autenticación remota utilizados por la propia Institución, o bien, a través de otros canales </w:t>
            </w:r>
            <w:r w:rsidRPr="002C2031">
              <w:rPr>
                <w:rFonts w:asciiTheme="minorHAnsi" w:hAnsiTheme="minorHAnsi" w:cstheme="minorHAnsi"/>
                <w:u w:val="single"/>
              </w:rPr>
              <w:t>electrónicos seguros</w:t>
            </w:r>
            <w:r w:rsidRPr="002C2031">
              <w:rPr>
                <w:rFonts w:asciiTheme="minorHAnsi" w:hAnsiTheme="minorHAnsi" w:cstheme="minorHAnsi"/>
              </w:rPr>
              <w:t>.</w:t>
            </w:r>
          </w:p>
        </w:tc>
        <w:tc>
          <w:tcPr>
            <w:tcW w:w="1457" w:type="pct"/>
          </w:tcPr>
          <w:p w:rsidR="004C46EC" w:rsidRPr="002C2031" w:rsidRDefault="00D6511B" w:rsidP="00BC4B5C">
            <w:pPr>
              <w:pStyle w:val="TableParagraph"/>
              <w:rPr>
                <w:rFonts w:asciiTheme="minorHAnsi" w:hAnsiTheme="minorHAnsi" w:cstheme="minorHAnsi"/>
              </w:rPr>
            </w:pPr>
            <w:r>
              <w:rPr>
                <w:rFonts w:asciiTheme="minorHAnsi" w:hAnsiTheme="minorHAnsi" w:cstheme="minorHAnsi"/>
              </w:rPr>
              <w:t>Se solicita</w:t>
            </w:r>
            <w:r w:rsidRPr="00D6511B">
              <w:rPr>
                <w:rFonts w:asciiTheme="minorHAnsi" w:hAnsiTheme="minorHAnsi" w:cstheme="minorHAnsi"/>
              </w:rPr>
              <w:t xml:space="preserve"> confirmar que la regulación tenga simetría con lo previsto en el capítulo X de las Disposiciones de carácter general aplicables a las instituciones de crédito en materia de banca electrónica.</w:t>
            </w:r>
          </w:p>
        </w:tc>
      </w:tr>
      <w:tr w:rsidR="004C46EC" w:rsidRPr="002C2031" w:rsidTr="00777581">
        <w:trPr>
          <w:trHeight w:val="302"/>
        </w:trPr>
        <w:tc>
          <w:tcPr>
            <w:tcW w:w="1118" w:type="pct"/>
          </w:tcPr>
          <w:p w:rsidR="004C46EC" w:rsidRPr="002C2031" w:rsidRDefault="004C46EC" w:rsidP="004C46EC">
            <w:pPr>
              <w:pStyle w:val="TableParagraph"/>
              <w:spacing w:before="28"/>
              <w:ind w:left="71"/>
              <w:rPr>
                <w:rFonts w:asciiTheme="minorHAnsi" w:hAnsiTheme="minorHAnsi" w:cstheme="minorHAnsi"/>
              </w:rPr>
            </w:pPr>
            <w:r w:rsidRPr="002C2031">
              <w:rPr>
                <w:rFonts w:asciiTheme="minorHAnsi" w:hAnsiTheme="minorHAnsi" w:cstheme="minorHAnsi"/>
                <w:strike/>
              </w:rPr>
              <w:t>II. Solo tarjetas de crédito, o</w:t>
            </w:r>
          </w:p>
        </w:tc>
        <w:tc>
          <w:tcPr>
            <w:tcW w:w="1168" w:type="pct"/>
          </w:tcPr>
          <w:p w:rsidR="004C46EC" w:rsidRPr="002C2031" w:rsidRDefault="004C46EC" w:rsidP="004C46EC">
            <w:pPr>
              <w:pStyle w:val="TableParagraph"/>
              <w:rPr>
                <w:rFonts w:asciiTheme="minorHAnsi" w:hAnsiTheme="minorHAnsi" w:cstheme="minorHAnsi"/>
              </w:rPr>
            </w:pPr>
          </w:p>
        </w:tc>
        <w:tc>
          <w:tcPr>
            <w:tcW w:w="1257" w:type="pct"/>
          </w:tcPr>
          <w:p w:rsidR="004C46EC" w:rsidRPr="002C2031" w:rsidRDefault="004C46EC" w:rsidP="004C46EC">
            <w:pPr>
              <w:pStyle w:val="TableParagraph"/>
              <w:rPr>
                <w:rFonts w:asciiTheme="minorHAnsi" w:hAnsiTheme="minorHAnsi" w:cstheme="minorHAnsi"/>
              </w:rPr>
            </w:pP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299"/>
        </w:trPr>
        <w:tc>
          <w:tcPr>
            <w:tcW w:w="1118" w:type="pct"/>
          </w:tcPr>
          <w:p w:rsidR="004C46EC" w:rsidRPr="002C2031" w:rsidRDefault="004C46EC" w:rsidP="004C46EC">
            <w:pPr>
              <w:pStyle w:val="TableParagraph"/>
              <w:spacing w:before="25"/>
              <w:ind w:left="71"/>
              <w:rPr>
                <w:rFonts w:asciiTheme="minorHAnsi" w:hAnsiTheme="minorHAnsi" w:cstheme="minorHAnsi"/>
              </w:rPr>
            </w:pPr>
            <w:r w:rsidRPr="002C2031">
              <w:rPr>
                <w:rFonts w:asciiTheme="minorHAnsi" w:hAnsiTheme="minorHAnsi" w:cstheme="minorHAnsi"/>
                <w:strike/>
              </w:rPr>
              <w:t>III. Tarjetas de débito y tarjetas de crédito.</w:t>
            </w:r>
          </w:p>
        </w:tc>
        <w:tc>
          <w:tcPr>
            <w:tcW w:w="1168" w:type="pct"/>
          </w:tcPr>
          <w:p w:rsidR="004C46EC" w:rsidRPr="002C2031" w:rsidRDefault="004C46EC" w:rsidP="004C46EC">
            <w:pPr>
              <w:pStyle w:val="TableParagraph"/>
              <w:rPr>
                <w:rFonts w:asciiTheme="minorHAnsi" w:hAnsiTheme="minorHAnsi" w:cstheme="minorHAnsi"/>
              </w:rPr>
            </w:pPr>
          </w:p>
        </w:tc>
        <w:tc>
          <w:tcPr>
            <w:tcW w:w="1257" w:type="pct"/>
          </w:tcPr>
          <w:p w:rsidR="004C46EC" w:rsidRPr="002C2031" w:rsidRDefault="004C46EC" w:rsidP="004C46EC">
            <w:pPr>
              <w:pStyle w:val="TableParagraph"/>
              <w:rPr>
                <w:rFonts w:asciiTheme="minorHAnsi" w:hAnsiTheme="minorHAnsi" w:cstheme="minorHAnsi"/>
              </w:rPr>
            </w:pPr>
          </w:p>
        </w:tc>
        <w:tc>
          <w:tcPr>
            <w:tcW w:w="1457" w:type="pct"/>
          </w:tcPr>
          <w:p w:rsidR="004C46EC" w:rsidRPr="002C2031" w:rsidRDefault="004C46EC" w:rsidP="004C46EC">
            <w:pPr>
              <w:pStyle w:val="TableParagraph"/>
              <w:rPr>
                <w:rFonts w:asciiTheme="minorHAnsi" w:hAnsiTheme="minorHAnsi" w:cstheme="minorHAnsi"/>
              </w:rPr>
            </w:pPr>
          </w:p>
        </w:tc>
      </w:tr>
      <w:tr w:rsidR="00664C85" w:rsidRPr="002C2031" w:rsidTr="00777581">
        <w:trPr>
          <w:trHeight w:val="299"/>
        </w:trPr>
        <w:tc>
          <w:tcPr>
            <w:tcW w:w="1118" w:type="pct"/>
          </w:tcPr>
          <w:p w:rsidR="00664C85" w:rsidRPr="002C2031" w:rsidRDefault="00664C85" w:rsidP="00664C85">
            <w:pPr>
              <w:pStyle w:val="TableParagraph"/>
              <w:spacing w:before="25"/>
              <w:ind w:left="71"/>
              <w:rPr>
                <w:rFonts w:asciiTheme="minorHAnsi" w:hAnsiTheme="minorHAnsi" w:cstheme="minorHAnsi"/>
                <w:strike/>
              </w:rPr>
            </w:pPr>
            <w:r w:rsidRPr="002C2031">
              <w:rPr>
                <w:rFonts w:asciiTheme="minorHAnsi" w:hAnsiTheme="minorHAnsi" w:cstheme="minorHAnsi"/>
              </w:rPr>
              <w:t>Las tarjetas de débito podrán ser de uso exclusivo en territorio nacional, o bien, de uso en territorio nacional y en el extranjero.</w:t>
            </w:r>
          </w:p>
        </w:tc>
        <w:tc>
          <w:tcPr>
            <w:tcW w:w="1168" w:type="pct"/>
          </w:tcPr>
          <w:p w:rsidR="00664C85" w:rsidRPr="002C2031" w:rsidRDefault="00664C85" w:rsidP="00664C85">
            <w:pPr>
              <w:pStyle w:val="TableParagraph"/>
              <w:spacing w:line="244" w:lineRule="exact"/>
              <w:ind w:left="71"/>
              <w:rPr>
                <w:rFonts w:asciiTheme="minorHAnsi" w:hAnsiTheme="minorHAnsi" w:cstheme="minorHAnsi"/>
              </w:rPr>
            </w:pPr>
            <w:r w:rsidRPr="002C2031">
              <w:rPr>
                <w:rFonts w:asciiTheme="minorHAnsi" w:hAnsiTheme="minorHAnsi" w:cstheme="minorHAnsi"/>
                <w:w w:val="99"/>
              </w:rPr>
              <w:t>…</w:t>
            </w:r>
          </w:p>
        </w:tc>
        <w:tc>
          <w:tcPr>
            <w:tcW w:w="1257" w:type="pct"/>
          </w:tcPr>
          <w:p w:rsidR="00664C85" w:rsidRPr="002C2031" w:rsidRDefault="00664C85" w:rsidP="00664C85">
            <w:pPr>
              <w:pStyle w:val="TableParagraph"/>
              <w:spacing w:line="244" w:lineRule="exact"/>
              <w:ind w:left="71"/>
              <w:rPr>
                <w:rFonts w:asciiTheme="minorHAnsi" w:hAnsiTheme="minorHAnsi" w:cstheme="minorHAnsi"/>
              </w:rPr>
            </w:pPr>
            <w:r w:rsidRPr="002C2031">
              <w:rPr>
                <w:rFonts w:asciiTheme="minorHAnsi" w:hAnsiTheme="minorHAnsi" w:cstheme="minorHAnsi"/>
                <w:w w:val="99"/>
              </w:rPr>
              <w:t>…</w:t>
            </w:r>
          </w:p>
        </w:tc>
        <w:tc>
          <w:tcPr>
            <w:tcW w:w="1457" w:type="pct"/>
          </w:tcPr>
          <w:p w:rsidR="00664C85" w:rsidRPr="002C2031" w:rsidRDefault="00664C85" w:rsidP="00664C85">
            <w:pPr>
              <w:pStyle w:val="TableParagraph"/>
              <w:rPr>
                <w:rFonts w:asciiTheme="minorHAnsi" w:hAnsiTheme="minorHAnsi" w:cstheme="minorHAnsi"/>
              </w:rPr>
            </w:pPr>
          </w:p>
        </w:tc>
      </w:tr>
      <w:tr w:rsidR="00664C85" w:rsidRPr="002C2031" w:rsidTr="00777581">
        <w:trPr>
          <w:trHeight w:val="299"/>
        </w:trPr>
        <w:tc>
          <w:tcPr>
            <w:tcW w:w="1118" w:type="pct"/>
          </w:tcPr>
          <w:p w:rsidR="00664C85" w:rsidRPr="002C2031" w:rsidRDefault="00664C85" w:rsidP="00664C85">
            <w:pPr>
              <w:pStyle w:val="TableParagraph"/>
              <w:spacing w:before="25"/>
              <w:ind w:left="71"/>
              <w:rPr>
                <w:rFonts w:asciiTheme="minorHAnsi" w:hAnsiTheme="minorHAnsi" w:cstheme="minorHAnsi"/>
                <w:strike/>
              </w:rPr>
            </w:pPr>
            <w:r w:rsidRPr="002C2031">
              <w:rPr>
                <w:rFonts w:asciiTheme="minorHAnsi" w:hAnsiTheme="minorHAnsi" w:cstheme="minorHAnsi"/>
              </w:rPr>
              <w:t>Los cargos por pagos o retiros de efectivo efectuados en moneda extranjera con la tarjeta de débito deberán asentarse en la respectiva Cuenta de Depósito, invariablemente, en moneda nacional.</w:t>
            </w:r>
          </w:p>
        </w:tc>
        <w:tc>
          <w:tcPr>
            <w:tcW w:w="1168" w:type="pct"/>
          </w:tcPr>
          <w:p w:rsidR="00664C85" w:rsidRPr="002C2031" w:rsidRDefault="00664C85" w:rsidP="00664C85">
            <w:pPr>
              <w:pStyle w:val="TableParagraph"/>
              <w:spacing w:line="243" w:lineRule="exact"/>
              <w:ind w:left="71"/>
              <w:rPr>
                <w:rFonts w:asciiTheme="minorHAnsi" w:hAnsiTheme="minorHAnsi" w:cstheme="minorHAnsi"/>
              </w:rPr>
            </w:pPr>
            <w:r w:rsidRPr="002C2031">
              <w:rPr>
                <w:rFonts w:asciiTheme="minorHAnsi" w:hAnsiTheme="minorHAnsi" w:cstheme="minorHAnsi"/>
                <w:w w:val="99"/>
              </w:rPr>
              <w:t>…</w:t>
            </w:r>
          </w:p>
        </w:tc>
        <w:tc>
          <w:tcPr>
            <w:tcW w:w="1257" w:type="pct"/>
          </w:tcPr>
          <w:p w:rsidR="00664C85" w:rsidRPr="002C2031" w:rsidRDefault="00664C85" w:rsidP="00664C85">
            <w:pPr>
              <w:pStyle w:val="TableParagraph"/>
              <w:spacing w:line="243" w:lineRule="exact"/>
              <w:ind w:left="71"/>
              <w:rPr>
                <w:rFonts w:asciiTheme="minorHAnsi" w:hAnsiTheme="minorHAnsi" w:cstheme="minorHAnsi"/>
              </w:rPr>
            </w:pPr>
            <w:r w:rsidRPr="002C2031">
              <w:rPr>
                <w:rFonts w:asciiTheme="minorHAnsi" w:hAnsiTheme="minorHAnsi" w:cstheme="minorHAnsi"/>
                <w:w w:val="99"/>
              </w:rPr>
              <w:t>…</w:t>
            </w:r>
          </w:p>
        </w:tc>
        <w:tc>
          <w:tcPr>
            <w:tcW w:w="1457" w:type="pct"/>
          </w:tcPr>
          <w:p w:rsidR="00664C85" w:rsidRPr="002C2031" w:rsidRDefault="00664C85" w:rsidP="00664C85">
            <w:pPr>
              <w:pStyle w:val="TableParagraph"/>
              <w:rPr>
                <w:rFonts w:asciiTheme="minorHAnsi" w:hAnsiTheme="minorHAnsi" w:cstheme="minorHAnsi"/>
              </w:rPr>
            </w:pPr>
          </w:p>
        </w:tc>
      </w:tr>
      <w:tr w:rsidR="00664C85" w:rsidRPr="002C2031" w:rsidTr="00777581">
        <w:trPr>
          <w:trHeight w:val="299"/>
        </w:trPr>
        <w:tc>
          <w:tcPr>
            <w:tcW w:w="1118" w:type="pct"/>
          </w:tcPr>
          <w:p w:rsidR="00664C85" w:rsidRPr="002C2031" w:rsidRDefault="00664C85" w:rsidP="00664C85">
            <w:pPr>
              <w:pStyle w:val="TableParagraph"/>
              <w:spacing w:before="25"/>
              <w:ind w:left="71"/>
              <w:rPr>
                <w:rFonts w:asciiTheme="minorHAnsi" w:hAnsiTheme="minorHAnsi" w:cstheme="minorHAnsi"/>
                <w:strike/>
              </w:rPr>
            </w:pPr>
            <w:r w:rsidRPr="002C2031">
              <w:rPr>
                <w:rFonts w:asciiTheme="minorHAnsi" w:hAnsiTheme="minorHAnsi" w:cstheme="minorHAnsi"/>
              </w:rPr>
              <w:t>El cargo que la Institución emisora de la tarjeta de débito efectúe conforme a lo dispuesto en el párrafo anterior deberá ser equivalente a la cantidad que resulte de la operación cambiaria que corresponda para convertir a moneda nacional el importe del respectivo pago o retiro de efectivo realizado con la tarjeta de débito. En este caso, para efectuar la mencionada operación cambiaria, tratándose de importes denominados en Dólares, la cantidad en pesos que la Institución emisora podrá cargar en la Cuenta de Depósito no podrá exceder del producto de la multiplicación de los siguientes factores: a) el importe del pago o disposición en dicha moneda extranjera, y b) el resultado de multiplicar por 1.005 el tipo de cambio aplicable.</w:t>
            </w:r>
          </w:p>
        </w:tc>
        <w:tc>
          <w:tcPr>
            <w:tcW w:w="1168" w:type="pct"/>
          </w:tcPr>
          <w:p w:rsidR="00664C85" w:rsidRPr="002C2031" w:rsidRDefault="00664C85" w:rsidP="00664C85">
            <w:pPr>
              <w:pStyle w:val="TableParagraph"/>
              <w:spacing w:before="26"/>
              <w:ind w:left="71"/>
              <w:rPr>
                <w:rFonts w:asciiTheme="minorHAnsi" w:hAnsiTheme="minorHAnsi" w:cstheme="minorHAnsi"/>
              </w:rPr>
            </w:pPr>
            <w:r w:rsidRPr="002C2031">
              <w:rPr>
                <w:rFonts w:asciiTheme="minorHAnsi" w:hAnsiTheme="minorHAnsi" w:cstheme="minorHAnsi"/>
                <w:w w:val="99"/>
              </w:rPr>
              <w:t>…</w:t>
            </w:r>
          </w:p>
        </w:tc>
        <w:tc>
          <w:tcPr>
            <w:tcW w:w="1257" w:type="pct"/>
          </w:tcPr>
          <w:p w:rsidR="00664C85" w:rsidRPr="002C2031" w:rsidRDefault="00664C85" w:rsidP="00664C85">
            <w:pPr>
              <w:pStyle w:val="TableParagraph"/>
              <w:spacing w:before="26"/>
              <w:ind w:left="71"/>
              <w:rPr>
                <w:rFonts w:asciiTheme="minorHAnsi" w:hAnsiTheme="minorHAnsi" w:cstheme="minorHAnsi"/>
              </w:rPr>
            </w:pPr>
            <w:r w:rsidRPr="002C2031">
              <w:rPr>
                <w:rFonts w:asciiTheme="minorHAnsi" w:hAnsiTheme="minorHAnsi" w:cstheme="minorHAnsi"/>
                <w:w w:val="99"/>
              </w:rPr>
              <w:t>…</w:t>
            </w:r>
          </w:p>
        </w:tc>
        <w:tc>
          <w:tcPr>
            <w:tcW w:w="1457" w:type="pct"/>
          </w:tcPr>
          <w:p w:rsidR="00664C85" w:rsidRPr="002C2031" w:rsidRDefault="00664C85" w:rsidP="00664C85">
            <w:pPr>
              <w:pStyle w:val="TableParagraph"/>
              <w:rPr>
                <w:rFonts w:asciiTheme="minorHAnsi" w:hAnsiTheme="minorHAnsi" w:cstheme="minorHAnsi"/>
              </w:rPr>
            </w:pPr>
          </w:p>
        </w:tc>
      </w:tr>
      <w:tr w:rsidR="00664C85" w:rsidRPr="002C2031" w:rsidTr="00777581">
        <w:trPr>
          <w:trHeight w:val="5235"/>
        </w:trPr>
        <w:tc>
          <w:tcPr>
            <w:tcW w:w="1118" w:type="pct"/>
          </w:tcPr>
          <w:p w:rsidR="00664C85" w:rsidRPr="002C2031" w:rsidRDefault="00664C85" w:rsidP="00664C85">
            <w:pPr>
              <w:pStyle w:val="TableParagraph"/>
              <w:spacing w:before="25"/>
              <w:ind w:left="71"/>
              <w:rPr>
                <w:rFonts w:asciiTheme="minorHAnsi" w:hAnsiTheme="minorHAnsi" w:cstheme="minorHAnsi"/>
                <w:strike/>
              </w:rPr>
            </w:pPr>
            <w:r w:rsidRPr="002C2031">
              <w:rPr>
                <w:rFonts w:asciiTheme="minorHAnsi" w:hAnsiTheme="minorHAnsi" w:cstheme="minorHAnsi"/>
              </w:rPr>
              <w:t>Para efectos del supuesto indicado en el párrafo anterior, el tipo de cambio aplicable será el que determine el Banco de México, de conformidad con el Título Tercero, Capítulo V, de las presentes Disposiciones, el cual da a conocer el mismo día en que lo determina, por medio de su página de internet, como el “tipo de cambio FIX” que, a su vez, queda publicado en el Diario Oficial de la Federación el Día Hábil Bancario inmediato siguiente, y que corresponda al último disponible en dicha página de internet al momento en que la Institución emisora: i) haya autorizado el pago o disposición respectivo, o ii) deba realizar la liquidación de las cantidades correspondientes a dicho cargo conforme a los</w:t>
            </w:r>
            <w:r w:rsidRPr="002C2031">
              <w:rPr>
                <w:rFonts w:asciiTheme="minorHAnsi" w:hAnsiTheme="minorHAnsi" w:cstheme="minorHAnsi"/>
                <w:spacing w:val="-5"/>
              </w:rPr>
              <w:t xml:space="preserve"> </w:t>
            </w:r>
            <w:r w:rsidRPr="002C2031">
              <w:rPr>
                <w:rFonts w:asciiTheme="minorHAnsi" w:hAnsiTheme="minorHAnsi" w:cstheme="minorHAnsi"/>
              </w:rPr>
              <w:t>acuerdos celebrados al efecto con el adquirente, la cámara de compensación o receptor del pago respectivo, según sea el caso, tratándose de operaciones en las que el cuentahabiente autorice, de manera preliminar, un cargo inicial y posteriormente, un cargo final por la misma operación que implique la actualización del importe preliminar previamente autorizado.</w:t>
            </w:r>
          </w:p>
        </w:tc>
        <w:tc>
          <w:tcPr>
            <w:tcW w:w="1168" w:type="pct"/>
          </w:tcPr>
          <w:p w:rsidR="00664C85" w:rsidRPr="002C2031" w:rsidRDefault="00664C85" w:rsidP="00664C85">
            <w:pPr>
              <w:pStyle w:val="TableParagraph"/>
              <w:spacing w:line="244" w:lineRule="exact"/>
              <w:ind w:left="71"/>
              <w:rPr>
                <w:rFonts w:asciiTheme="minorHAnsi" w:hAnsiTheme="minorHAnsi" w:cstheme="minorHAnsi"/>
              </w:rPr>
            </w:pPr>
            <w:r w:rsidRPr="002C2031">
              <w:rPr>
                <w:rFonts w:asciiTheme="minorHAnsi" w:hAnsiTheme="minorHAnsi" w:cstheme="minorHAnsi"/>
                <w:w w:val="99"/>
              </w:rPr>
              <w:t>…</w:t>
            </w:r>
          </w:p>
        </w:tc>
        <w:tc>
          <w:tcPr>
            <w:tcW w:w="1257" w:type="pct"/>
          </w:tcPr>
          <w:p w:rsidR="00664C85" w:rsidRPr="002C2031" w:rsidRDefault="00664C85" w:rsidP="00664C85">
            <w:pPr>
              <w:pStyle w:val="TableParagraph"/>
              <w:spacing w:line="244" w:lineRule="exact"/>
              <w:ind w:left="71"/>
              <w:rPr>
                <w:rFonts w:asciiTheme="minorHAnsi" w:hAnsiTheme="minorHAnsi" w:cstheme="minorHAnsi"/>
              </w:rPr>
            </w:pPr>
            <w:r w:rsidRPr="002C2031">
              <w:rPr>
                <w:rFonts w:asciiTheme="minorHAnsi" w:hAnsiTheme="minorHAnsi" w:cstheme="minorHAnsi"/>
                <w:w w:val="99"/>
              </w:rPr>
              <w:t>…</w:t>
            </w:r>
          </w:p>
        </w:tc>
        <w:tc>
          <w:tcPr>
            <w:tcW w:w="1457" w:type="pct"/>
          </w:tcPr>
          <w:p w:rsidR="00664C85" w:rsidRPr="002C2031" w:rsidRDefault="00664C85" w:rsidP="00664C85">
            <w:pPr>
              <w:pStyle w:val="TableParagraph"/>
              <w:rPr>
                <w:rFonts w:asciiTheme="minorHAnsi" w:hAnsiTheme="minorHAnsi" w:cstheme="minorHAnsi"/>
              </w:rPr>
            </w:pPr>
          </w:p>
        </w:tc>
      </w:tr>
      <w:tr w:rsidR="00664C85" w:rsidRPr="002C2031" w:rsidTr="00777581">
        <w:trPr>
          <w:trHeight w:val="299"/>
        </w:trPr>
        <w:tc>
          <w:tcPr>
            <w:tcW w:w="1118" w:type="pct"/>
          </w:tcPr>
          <w:p w:rsidR="00664C85" w:rsidRPr="002C2031" w:rsidRDefault="00664C85" w:rsidP="00664C85">
            <w:pPr>
              <w:pStyle w:val="TableParagraph"/>
              <w:spacing w:before="25"/>
              <w:ind w:left="71"/>
              <w:rPr>
                <w:rFonts w:asciiTheme="minorHAnsi" w:hAnsiTheme="minorHAnsi" w:cstheme="minorHAnsi"/>
                <w:strike/>
              </w:rPr>
            </w:pPr>
            <w:r w:rsidRPr="002C2031">
              <w:rPr>
                <w:rFonts w:asciiTheme="minorHAnsi" w:hAnsiTheme="minorHAnsi" w:cstheme="minorHAnsi"/>
              </w:rPr>
              <w:t>En caso de que el pago o retiro de efectivo con tarjeta de débito sea realizado en alguna moneda extranjera distinta al Dólar, el cargo que la Institución emisora haga en moneda nacional en la respectiva Cuenta de Depósito no podrá exceder de la cantidad que resulte del cálculo siguiente: en primer lugar, se calculará el equivalente del importe del pago o del retiro en la moneda extranjera respectiva a Dólares conforme al último tipo de cambio disponible al momento que corresponda conforme a lo dispuesto en los incisos i) o ii) del párrafo anterior, que haya sido dado a conocer por algún proveedor de precios autorizado para organizarse y operar con tal carácter por la Comisión Nacional Bancaria y de Valores conforme a lo dispuesto al efecto por la Ley del Mercado de Valores, como haya quedado publicado en la respectiva página de internet de dicho proveedor y, en segundo lugar, se calculará el monto equivalente a pesos de dicho importe en Dólares, conforme a lo indicado en el párrafo</w:t>
            </w:r>
            <w:r w:rsidRPr="002C2031">
              <w:rPr>
                <w:rFonts w:asciiTheme="minorHAnsi" w:hAnsiTheme="minorHAnsi" w:cstheme="minorHAnsi"/>
                <w:spacing w:val="-3"/>
              </w:rPr>
              <w:t xml:space="preserve"> </w:t>
            </w:r>
            <w:r w:rsidRPr="002C2031">
              <w:rPr>
                <w:rFonts w:asciiTheme="minorHAnsi" w:hAnsiTheme="minorHAnsi" w:cstheme="minorHAnsi"/>
              </w:rPr>
              <w:t>anterior.</w:t>
            </w:r>
          </w:p>
        </w:tc>
        <w:tc>
          <w:tcPr>
            <w:tcW w:w="1168" w:type="pct"/>
          </w:tcPr>
          <w:p w:rsidR="00664C85" w:rsidRPr="002C2031" w:rsidRDefault="00664C85" w:rsidP="00664C85">
            <w:pPr>
              <w:pStyle w:val="TableParagraph"/>
              <w:spacing w:line="243" w:lineRule="exact"/>
              <w:ind w:left="71"/>
              <w:rPr>
                <w:rFonts w:asciiTheme="minorHAnsi" w:hAnsiTheme="minorHAnsi" w:cstheme="minorHAnsi"/>
              </w:rPr>
            </w:pPr>
            <w:r w:rsidRPr="002C2031">
              <w:rPr>
                <w:rFonts w:asciiTheme="minorHAnsi" w:hAnsiTheme="minorHAnsi" w:cstheme="minorHAnsi"/>
                <w:w w:val="99"/>
              </w:rPr>
              <w:t>…</w:t>
            </w:r>
          </w:p>
        </w:tc>
        <w:tc>
          <w:tcPr>
            <w:tcW w:w="1257" w:type="pct"/>
          </w:tcPr>
          <w:p w:rsidR="00664C85" w:rsidRPr="002C2031" w:rsidRDefault="00664C85" w:rsidP="00664C85">
            <w:pPr>
              <w:pStyle w:val="TableParagraph"/>
              <w:spacing w:line="243" w:lineRule="exact"/>
              <w:ind w:left="71"/>
              <w:rPr>
                <w:rFonts w:asciiTheme="minorHAnsi" w:hAnsiTheme="minorHAnsi" w:cstheme="minorHAnsi"/>
              </w:rPr>
            </w:pPr>
            <w:r w:rsidRPr="002C2031">
              <w:rPr>
                <w:rFonts w:asciiTheme="minorHAnsi" w:hAnsiTheme="minorHAnsi" w:cstheme="minorHAnsi"/>
                <w:w w:val="99"/>
              </w:rPr>
              <w:t>…</w:t>
            </w:r>
          </w:p>
        </w:tc>
        <w:tc>
          <w:tcPr>
            <w:tcW w:w="1457" w:type="pct"/>
          </w:tcPr>
          <w:p w:rsidR="00664C85" w:rsidRPr="002C2031" w:rsidRDefault="00664C85" w:rsidP="00664C85">
            <w:pPr>
              <w:pStyle w:val="TableParagraph"/>
              <w:rPr>
                <w:rFonts w:asciiTheme="minorHAnsi" w:hAnsiTheme="minorHAnsi" w:cstheme="minorHAnsi"/>
              </w:rPr>
            </w:pPr>
          </w:p>
        </w:tc>
      </w:tr>
      <w:tr w:rsidR="00664C85" w:rsidRPr="002C2031" w:rsidTr="00777581">
        <w:trPr>
          <w:trHeight w:val="299"/>
        </w:trPr>
        <w:tc>
          <w:tcPr>
            <w:tcW w:w="1118" w:type="pct"/>
          </w:tcPr>
          <w:p w:rsidR="00664C85" w:rsidRPr="002C2031" w:rsidRDefault="00664C85" w:rsidP="00664C85">
            <w:pPr>
              <w:pStyle w:val="TableParagraph"/>
              <w:spacing w:before="25"/>
              <w:ind w:left="71"/>
              <w:rPr>
                <w:rFonts w:asciiTheme="minorHAnsi" w:hAnsiTheme="minorHAnsi" w:cstheme="minorHAnsi"/>
                <w:strike/>
              </w:rPr>
            </w:pPr>
            <w:r w:rsidRPr="002C2031">
              <w:rPr>
                <w:rFonts w:asciiTheme="minorHAnsi" w:hAnsiTheme="minorHAnsi" w:cstheme="minorHAnsi"/>
              </w:rPr>
              <w:t>En el caso de que el proveedor de precios contratado por la Institución de que se trate no dé a conocer el tipo de cambio aplicable a la moneda extranjera en que se haga un pago o un retiro de efectivo con tarjeta de débito, dicha Institución podrá utilizar el tipo de cambio de mercado dado a conocer por cualquier empresa que no tenga el carácter de persona relacionada, en términos del artículo 73, fracciones I, V y VII, de la Ley de Instituciones de Crédito. En este caso, la Institución deberá guardar constancia de la fuente de donde haya obtenido el tipo de cambio referido en este párrafo.</w:t>
            </w:r>
          </w:p>
        </w:tc>
        <w:tc>
          <w:tcPr>
            <w:tcW w:w="1168" w:type="pct"/>
          </w:tcPr>
          <w:p w:rsidR="00664C85" w:rsidRPr="002C2031" w:rsidRDefault="00664C85" w:rsidP="00664C85">
            <w:pPr>
              <w:pStyle w:val="TableParagraph"/>
              <w:spacing w:before="26"/>
              <w:ind w:left="71"/>
              <w:rPr>
                <w:rFonts w:asciiTheme="minorHAnsi" w:hAnsiTheme="minorHAnsi" w:cstheme="minorHAnsi"/>
              </w:rPr>
            </w:pPr>
            <w:r w:rsidRPr="002C2031">
              <w:rPr>
                <w:rFonts w:asciiTheme="minorHAnsi" w:hAnsiTheme="minorHAnsi" w:cstheme="minorHAnsi"/>
                <w:w w:val="99"/>
              </w:rPr>
              <w:t>…</w:t>
            </w:r>
          </w:p>
        </w:tc>
        <w:tc>
          <w:tcPr>
            <w:tcW w:w="1257" w:type="pct"/>
          </w:tcPr>
          <w:p w:rsidR="00664C85" w:rsidRPr="002C2031" w:rsidRDefault="00664C85" w:rsidP="00664C85">
            <w:pPr>
              <w:pStyle w:val="TableParagraph"/>
              <w:spacing w:before="26"/>
              <w:ind w:left="71"/>
              <w:rPr>
                <w:rFonts w:asciiTheme="minorHAnsi" w:hAnsiTheme="minorHAnsi" w:cstheme="minorHAnsi"/>
              </w:rPr>
            </w:pPr>
            <w:r w:rsidRPr="002C2031">
              <w:rPr>
                <w:rFonts w:asciiTheme="minorHAnsi" w:hAnsiTheme="minorHAnsi" w:cstheme="minorHAnsi"/>
                <w:w w:val="99"/>
              </w:rPr>
              <w:t>…</w:t>
            </w:r>
          </w:p>
        </w:tc>
        <w:tc>
          <w:tcPr>
            <w:tcW w:w="1457" w:type="pct"/>
          </w:tcPr>
          <w:p w:rsidR="00664C85" w:rsidRPr="002C2031" w:rsidRDefault="00664C85" w:rsidP="00664C85">
            <w:pPr>
              <w:pStyle w:val="TableParagraph"/>
              <w:rPr>
                <w:rFonts w:asciiTheme="minorHAnsi" w:hAnsiTheme="minorHAnsi" w:cstheme="minorHAnsi"/>
              </w:rPr>
            </w:pPr>
          </w:p>
        </w:tc>
      </w:tr>
      <w:tr w:rsidR="00664C85" w:rsidRPr="002C2031" w:rsidTr="00777581">
        <w:trPr>
          <w:trHeight w:val="299"/>
        </w:trPr>
        <w:tc>
          <w:tcPr>
            <w:tcW w:w="1118" w:type="pct"/>
          </w:tcPr>
          <w:p w:rsidR="00664C85" w:rsidRPr="002C2031" w:rsidRDefault="00664C85" w:rsidP="00664C85">
            <w:pPr>
              <w:pStyle w:val="TableParagraph"/>
              <w:spacing w:before="25"/>
              <w:ind w:left="71"/>
              <w:rPr>
                <w:rFonts w:asciiTheme="minorHAnsi" w:hAnsiTheme="minorHAnsi" w:cstheme="minorHAnsi"/>
              </w:rPr>
            </w:pPr>
            <w:r w:rsidRPr="002C2031">
              <w:rPr>
                <w:rFonts w:asciiTheme="minorHAnsi" w:hAnsiTheme="minorHAnsi" w:cstheme="minorHAnsi"/>
              </w:rPr>
              <w:t>Las Instituciones podrán solicitar al Banco de México, a través de la Gerencia de Autorizaciones, Consultas y Control de Legalidad, mediante los sistemas informáticos o por cualquier otro medio, incluyendo los electrónicos que al efecto determine el propio Banco de México, su autorización para efectuar la operación cambiaria a que se refiere el presente artículo mediante la aplicación de: a) el tipo de cambio correspondiente en un momento distinto a los previstos en los incisos i) y ii) del sexto párrafo de este mismo artículo, o b) un tipo de cambio de la moneda extranjera de que se trate, distinta al Dólar, que no sea dado a conocer por algún proveedor de precios previsto en este artículo.</w:t>
            </w:r>
          </w:p>
        </w:tc>
        <w:tc>
          <w:tcPr>
            <w:tcW w:w="1168" w:type="pct"/>
          </w:tcPr>
          <w:p w:rsidR="00664C85" w:rsidRPr="002C2031" w:rsidRDefault="00664C85" w:rsidP="00664C85">
            <w:pPr>
              <w:pStyle w:val="TableParagraph"/>
              <w:spacing w:line="244" w:lineRule="exact"/>
              <w:ind w:left="71"/>
              <w:rPr>
                <w:rFonts w:asciiTheme="minorHAnsi" w:hAnsiTheme="minorHAnsi" w:cstheme="minorHAnsi"/>
              </w:rPr>
            </w:pPr>
            <w:r w:rsidRPr="002C2031">
              <w:rPr>
                <w:rFonts w:asciiTheme="minorHAnsi" w:hAnsiTheme="minorHAnsi" w:cstheme="minorHAnsi"/>
                <w:w w:val="99"/>
              </w:rPr>
              <w:t>…</w:t>
            </w:r>
          </w:p>
        </w:tc>
        <w:tc>
          <w:tcPr>
            <w:tcW w:w="1257" w:type="pct"/>
          </w:tcPr>
          <w:p w:rsidR="00664C85" w:rsidRPr="002C2031" w:rsidRDefault="00664C85" w:rsidP="00664C85">
            <w:pPr>
              <w:pStyle w:val="TableParagraph"/>
              <w:spacing w:line="244" w:lineRule="exact"/>
              <w:ind w:left="71"/>
              <w:rPr>
                <w:rFonts w:asciiTheme="minorHAnsi" w:hAnsiTheme="minorHAnsi" w:cstheme="minorHAnsi"/>
              </w:rPr>
            </w:pPr>
            <w:r w:rsidRPr="002C2031">
              <w:rPr>
                <w:rFonts w:asciiTheme="minorHAnsi" w:hAnsiTheme="minorHAnsi" w:cstheme="minorHAnsi"/>
                <w:w w:val="99"/>
              </w:rPr>
              <w:t>…</w:t>
            </w:r>
          </w:p>
        </w:tc>
        <w:tc>
          <w:tcPr>
            <w:tcW w:w="1457" w:type="pct"/>
          </w:tcPr>
          <w:p w:rsidR="00664C85" w:rsidRPr="002C2031" w:rsidRDefault="00664C85" w:rsidP="00664C85">
            <w:pPr>
              <w:pStyle w:val="TableParagraph"/>
              <w:rPr>
                <w:rFonts w:asciiTheme="minorHAnsi" w:hAnsiTheme="minorHAnsi" w:cstheme="minorHAnsi"/>
              </w:rPr>
            </w:pPr>
          </w:p>
        </w:tc>
      </w:tr>
      <w:tr w:rsidR="00664C85" w:rsidRPr="002C2031" w:rsidTr="00777581">
        <w:trPr>
          <w:trHeight w:val="299"/>
        </w:trPr>
        <w:tc>
          <w:tcPr>
            <w:tcW w:w="1118" w:type="pct"/>
          </w:tcPr>
          <w:p w:rsidR="00664C85" w:rsidRPr="002C2031" w:rsidRDefault="00664C85" w:rsidP="00664C85">
            <w:pPr>
              <w:pStyle w:val="TableParagraph"/>
              <w:spacing w:before="65"/>
              <w:ind w:right="95"/>
              <w:rPr>
                <w:rFonts w:asciiTheme="minorHAnsi" w:hAnsiTheme="minorHAnsi" w:cstheme="minorHAnsi"/>
              </w:rPr>
            </w:pPr>
            <w:r w:rsidRPr="002C2031">
              <w:rPr>
                <w:rFonts w:asciiTheme="minorHAnsi" w:hAnsiTheme="minorHAnsi" w:cstheme="minorHAnsi"/>
              </w:rPr>
              <w:t>La Institución que presente la solicitud referida en el párrafo anterior deberá adjuntar a la misma evidencia suficiente sobre las razones operativas que justifiquen dicha solicitud, así como los elementos que sustenten su conveniencia para los usuarios. Asimismo, la Institución emisora que obtenga la autorización indicada deberá dar a conocer a sus cuentahabientes, de conformidad con el procedimiento referido en dicha autorización, la aplicación del tipo de cambio que corresponda, así como llevar a cabo las modificaciones a los contratos al amparo de los cuales emita las tarjetas de que se</w:t>
            </w:r>
            <w:r w:rsidRPr="002C2031">
              <w:rPr>
                <w:rFonts w:asciiTheme="minorHAnsi" w:hAnsiTheme="minorHAnsi" w:cstheme="minorHAnsi"/>
                <w:spacing w:val="-8"/>
              </w:rPr>
              <w:t xml:space="preserve"> </w:t>
            </w:r>
            <w:r w:rsidRPr="002C2031">
              <w:rPr>
                <w:rFonts w:asciiTheme="minorHAnsi" w:hAnsiTheme="minorHAnsi" w:cstheme="minorHAnsi"/>
              </w:rPr>
              <w:t>trate.</w:t>
            </w:r>
          </w:p>
          <w:p w:rsidR="00664C85" w:rsidRPr="002C2031" w:rsidRDefault="00664C85" w:rsidP="00664C85">
            <w:pPr>
              <w:pStyle w:val="TableParagraph"/>
              <w:spacing w:before="25"/>
              <w:ind w:left="71"/>
              <w:rPr>
                <w:rFonts w:asciiTheme="minorHAnsi" w:hAnsiTheme="minorHAnsi" w:cstheme="minorHAnsi"/>
              </w:rPr>
            </w:pPr>
            <w:r w:rsidRPr="002C2031">
              <w:rPr>
                <w:rFonts w:asciiTheme="minorHAnsi" w:hAnsiTheme="minorHAnsi" w:cstheme="minorHAnsi"/>
              </w:rPr>
              <w:t>Para estos efectos, la Institución emisora deberá incluir en su solicitud de autorización su propuesta del procedimiento antes referido.</w:t>
            </w:r>
          </w:p>
        </w:tc>
        <w:tc>
          <w:tcPr>
            <w:tcW w:w="1168" w:type="pct"/>
          </w:tcPr>
          <w:p w:rsidR="00664C85" w:rsidRPr="002C2031" w:rsidRDefault="00664C85" w:rsidP="00664C85">
            <w:pPr>
              <w:pStyle w:val="TableParagraph"/>
              <w:spacing w:line="243" w:lineRule="exact"/>
              <w:ind w:left="71"/>
              <w:rPr>
                <w:rFonts w:asciiTheme="minorHAnsi" w:hAnsiTheme="minorHAnsi" w:cstheme="minorHAnsi"/>
              </w:rPr>
            </w:pPr>
            <w:r w:rsidRPr="002C2031">
              <w:rPr>
                <w:rFonts w:asciiTheme="minorHAnsi" w:hAnsiTheme="minorHAnsi" w:cstheme="minorHAnsi"/>
                <w:w w:val="99"/>
              </w:rPr>
              <w:t>…</w:t>
            </w:r>
          </w:p>
        </w:tc>
        <w:tc>
          <w:tcPr>
            <w:tcW w:w="1257" w:type="pct"/>
          </w:tcPr>
          <w:p w:rsidR="00664C85" w:rsidRPr="002C2031" w:rsidRDefault="00664C85" w:rsidP="00664C85">
            <w:pPr>
              <w:pStyle w:val="TableParagraph"/>
              <w:spacing w:line="243" w:lineRule="exact"/>
              <w:ind w:left="71"/>
              <w:rPr>
                <w:rFonts w:asciiTheme="minorHAnsi" w:hAnsiTheme="minorHAnsi" w:cstheme="minorHAnsi"/>
              </w:rPr>
            </w:pPr>
            <w:r w:rsidRPr="002C2031">
              <w:rPr>
                <w:rFonts w:asciiTheme="minorHAnsi" w:hAnsiTheme="minorHAnsi" w:cstheme="minorHAnsi"/>
                <w:w w:val="99"/>
              </w:rPr>
              <w:t>…</w:t>
            </w:r>
          </w:p>
        </w:tc>
        <w:tc>
          <w:tcPr>
            <w:tcW w:w="1457" w:type="pct"/>
          </w:tcPr>
          <w:p w:rsidR="00664C85" w:rsidRPr="002C2031" w:rsidRDefault="00664C85" w:rsidP="00664C85">
            <w:pPr>
              <w:pStyle w:val="TableParagraph"/>
              <w:rPr>
                <w:rFonts w:asciiTheme="minorHAnsi" w:hAnsiTheme="minorHAnsi" w:cstheme="minorHAnsi"/>
              </w:rPr>
            </w:pPr>
          </w:p>
        </w:tc>
      </w:tr>
      <w:tr w:rsidR="004C46EC" w:rsidRPr="002C2031" w:rsidTr="00777581">
        <w:trPr>
          <w:trHeight w:val="486"/>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F55F11">
            <w:pPr>
              <w:pStyle w:val="TableParagraph"/>
              <w:spacing w:line="243" w:lineRule="exact"/>
              <w:ind w:left="71"/>
              <w:rPr>
                <w:rFonts w:asciiTheme="minorHAnsi" w:hAnsiTheme="minorHAnsi" w:cstheme="minorHAnsi"/>
                <w:b/>
              </w:rPr>
            </w:pPr>
            <w:r w:rsidRPr="002C2031">
              <w:rPr>
                <w:rFonts w:asciiTheme="minorHAnsi" w:hAnsiTheme="minorHAnsi" w:cstheme="minorHAnsi"/>
                <w:b/>
              </w:rPr>
              <w:t>Cargos en la Cuenta por la utilización de tarjetas de</w:t>
            </w:r>
            <w:r w:rsidR="00F55F11" w:rsidRPr="002C2031">
              <w:rPr>
                <w:rFonts w:asciiTheme="minorHAnsi" w:hAnsiTheme="minorHAnsi" w:cstheme="minorHAnsi"/>
                <w:b/>
              </w:rPr>
              <w:t xml:space="preserve"> </w:t>
            </w:r>
            <w:r w:rsidRPr="002C2031">
              <w:rPr>
                <w:rFonts w:asciiTheme="minorHAnsi" w:hAnsiTheme="minorHAnsi" w:cstheme="minorHAnsi"/>
                <w:b/>
              </w:rPr>
              <w:t>débito</w:t>
            </w:r>
          </w:p>
        </w:tc>
        <w:tc>
          <w:tcPr>
            <w:tcW w:w="1257" w:type="pct"/>
          </w:tcPr>
          <w:p w:rsidR="004C46EC" w:rsidRPr="002C2031" w:rsidRDefault="00664C85" w:rsidP="00F55F11">
            <w:pPr>
              <w:pStyle w:val="TableParagraph"/>
              <w:spacing w:line="243" w:lineRule="exact"/>
              <w:ind w:left="71"/>
              <w:rPr>
                <w:rFonts w:asciiTheme="minorHAnsi" w:hAnsiTheme="minorHAnsi" w:cstheme="minorHAnsi"/>
              </w:rPr>
            </w:pPr>
            <w:r w:rsidRPr="002C2031">
              <w:rPr>
                <w:rFonts w:asciiTheme="minorHAnsi" w:hAnsiTheme="minorHAnsi" w:cstheme="minorHAnsi"/>
                <w:b/>
              </w:rPr>
              <w:t>Cargos en la Cuenta por la utilización de tarjetas de</w:t>
            </w:r>
            <w:r w:rsidR="00F55F11" w:rsidRPr="002C2031">
              <w:rPr>
                <w:rFonts w:asciiTheme="minorHAnsi" w:hAnsiTheme="minorHAnsi" w:cstheme="minorHAnsi"/>
                <w:b/>
              </w:rPr>
              <w:t xml:space="preserve"> </w:t>
            </w:r>
            <w:r w:rsidRPr="002C2031">
              <w:rPr>
                <w:rFonts w:asciiTheme="minorHAnsi" w:hAnsiTheme="minorHAnsi" w:cstheme="minorHAnsi"/>
                <w:b/>
              </w:rPr>
              <w:t>débito</w:t>
            </w:r>
          </w:p>
        </w:tc>
        <w:tc>
          <w:tcPr>
            <w:tcW w:w="1457" w:type="pct"/>
          </w:tcPr>
          <w:p w:rsidR="004C46EC" w:rsidRPr="002C2031" w:rsidRDefault="0098054D" w:rsidP="004C46EC">
            <w:pPr>
              <w:pStyle w:val="TableParagraph"/>
              <w:rPr>
                <w:rFonts w:asciiTheme="minorHAnsi" w:hAnsiTheme="minorHAnsi" w:cstheme="minorHAnsi"/>
              </w:rPr>
            </w:pPr>
            <w:r w:rsidRPr="0098054D">
              <w:rPr>
                <w:rFonts w:eastAsia="Times New Roman" w:cstheme="minorHAnsi"/>
                <w:sz w:val="20"/>
                <w:szCs w:val="20"/>
                <w:lang w:eastAsia="pt-BR"/>
              </w:rPr>
              <w:t>Se solicita acotar el alcance de la sección a aquellas operaciones realizadas con tarjeta de débito presente, de lo contrario, podría interpretarse que aplican respecto de transacciones en las que por naturaleza no hay lectura de chip y nip (comercio electrónico, por ejemplo)</w:t>
            </w:r>
          </w:p>
        </w:tc>
      </w:tr>
      <w:tr w:rsidR="004C46EC" w:rsidRPr="002C2031" w:rsidTr="00777581">
        <w:trPr>
          <w:trHeight w:val="901"/>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4C46EC">
            <w:pPr>
              <w:pStyle w:val="TableParagraph"/>
              <w:spacing w:before="83"/>
              <w:ind w:left="71" w:right="88"/>
              <w:rPr>
                <w:rFonts w:asciiTheme="minorHAnsi" w:hAnsiTheme="minorHAnsi" w:cstheme="minorHAnsi"/>
              </w:rPr>
            </w:pPr>
            <w:r w:rsidRPr="002C2031">
              <w:rPr>
                <w:rFonts w:asciiTheme="minorHAnsi" w:hAnsiTheme="minorHAnsi" w:cstheme="minorHAnsi"/>
                <w:b/>
              </w:rPr>
              <w:t xml:space="preserve">Artículo 19 Bis.- </w:t>
            </w:r>
            <w:r w:rsidRPr="002C2031">
              <w:rPr>
                <w:rFonts w:asciiTheme="minorHAnsi" w:hAnsiTheme="minorHAnsi" w:cstheme="minorHAnsi"/>
              </w:rPr>
              <w:t>La Institución que administre una Cuenta de depósito a la vista deberá efectuar los cargos en esta que correspondan a las instrucciones generadas mediante</w:t>
            </w:r>
            <w:r w:rsidR="00664C85" w:rsidRPr="002C2031">
              <w:rPr>
                <w:rFonts w:asciiTheme="minorHAnsi" w:hAnsiTheme="minorHAnsi" w:cstheme="minorHAnsi"/>
              </w:rPr>
              <w:t xml:space="preserve"> la utilización de la tarjeta de débito respectiva, conforme a lo siguiente:</w:t>
            </w:r>
          </w:p>
        </w:tc>
        <w:tc>
          <w:tcPr>
            <w:tcW w:w="1257" w:type="pct"/>
          </w:tcPr>
          <w:p w:rsidR="004C46EC" w:rsidRPr="002C2031" w:rsidRDefault="00664C85" w:rsidP="005562CF">
            <w:pPr>
              <w:pStyle w:val="TableParagraph"/>
              <w:ind w:left="142"/>
              <w:rPr>
                <w:rFonts w:asciiTheme="minorHAnsi" w:hAnsiTheme="minorHAnsi" w:cstheme="minorHAnsi"/>
              </w:rPr>
            </w:pPr>
            <w:r w:rsidRPr="002C2031">
              <w:rPr>
                <w:rFonts w:asciiTheme="minorHAnsi" w:hAnsiTheme="minorHAnsi" w:cstheme="minorHAnsi"/>
                <w:b/>
              </w:rPr>
              <w:t xml:space="preserve">Artículo 19 Bis.- </w:t>
            </w:r>
            <w:r w:rsidRPr="002C2031">
              <w:rPr>
                <w:rFonts w:asciiTheme="minorHAnsi" w:hAnsiTheme="minorHAnsi" w:cstheme="minorHAnsi"/>
              </w:rPr>
              <w:t xml:space="preserve">La Institución que administre una Cuenta de Depósito a la vista deberá </w:t>
            </w:r>
            <w:r w:rsidRPr="002C2031">
              <w:rPr>
                <w:rFonts w:asciiTheme="minorHAnsi" w:hAnsiTheme="minorHAnsi" w:cstheme="minorHAnsi"/>
                <w:b/>
              </w:rPr>
              <w:t>efectuar</w:t>
            </w:r>
            <w:r w:rsidRPr="002C2031">
              <w:rPr>
                <w:rFonts w:asciiTheme="minorHAnsi" w:hAnsiTheme="minorHAnsi" w:cstheme="minorHAnsi"/>
              </w:rPr>
              <w:t xml:space="preserve"> en esta los </w:t>
            </w:r>
            <w:r w:rsidRPr="002C2031">
              <w:rPr>
                <w:rFonts w:asciiTheme="minorHAnsi" w:hAnsiTheme="minorHAnsi" w:cstheme="minorHAnsi"/>
                <w:b/>
              </w:rPr>
              <w:t xml:space="preserve">cargos </w:t>
            </w:r>
            <w:r w:rsidRPr="002C2031">
              <w:rPr>
                <w:rFonts w:asciiTheme="minorHAnsi" w:hAnsiTheme="minorHAnsi" w:cstheme="minorHAnsi"/>
              </w:rPr>
              <w:t>que correspondan a las instrucciones generadas mediante la utilización de la tarjeta de débito respectiva, conforme a lo siguiente:</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1221"/>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4C46EC">
            <w:pPr>
              <w:pStyle w:val="TableParagraph"/>
              <w:ind w:left="71" w:right="82"/>
              <w:rPr>
                <w:rFonts w:asciiTheme="minorHAnsi" w:hAnsiTheme="minorHAnsi" w:cstheme="minorHAnsi"/>
              </w:rPr>
            </w:pPr>
            <w:r w:rsidRPr="002C2031">
              <w:rPr>
                <w:rFonts w:asciiTheme="minorHAnsi" w:hAnsiTheme="minorHAnsi" w:cstheme="minorHAnsi"/>
              </w:rPr>
              <w:t>I. Por operaciones en las que, para su realización, requieran al cuentahabiente que utilice, al menos, dos elementos independientes para autenticar las operaciones como autorizadas por el cuentahabiente, entre los</w:t>
            </w:r>
          </w:p>
          <w:p w:rsidR="004C46EC" w:rsidRPr="002C2031" w:rsidRDefault="004C46EC" w:rsidP="004C46EC">
            <w:pPr>
              <w:pStyle w:val="TableParagraph"/>
              <w:spacing w:line="225" w:lineRule="exact"/>
              <w:ind w:left="71"/>
              <w:rPr>
                <w:rFonts w:asciiTheme="minorHAnsi" w:hAnsiTheme="minorHAnsi" w:cstheme="minorHAnsi"/>
              </w:rPr>
            </w:pPr>
            <w:r w:rsidRPr="002C2031">
              <w:rPr>
                <w:rFonts w:asciiTheme="minorHAnsi" w:hAnsiTheme="minorHAnsi" w:cstheme="minorHAnsi"/>
              </w:rPr>
              <w:t>indicados a continuación:</w:t>
            </w:r>
          </w:p>
        </w:tc>
        <w:tc>
          <w:tcPr>
            <w:tcW w:w="1257" w:type="pct"/>
          </w:tcPr>
          <w:p w:rsidR="004C46EC" w:rsidRPr="002C2031" w:rsidRDefault="00664C85" w:rsidP="005562CF">
            <w:pPr>
              <w:pStyle w:val="TableParagraph"/>
              <w:ind w:left="142"/>
              <w:rPr>
                <w:rFonts w:asciiTheme="minorHAnsi" w:hAnsiTheme="minorHAnsi" w:cstheme="minorHAnsi"/>
              </w:rPr>
            </w:pPr>
            <w:r w:rsidRPr="002C2031">
              <w:rPr>
                <w:rFonts w:asciiTheme="minorHAnsi" w:hAnsiTheme="minorHAnsi" w:cstheme="minorHAnsi"/>
              </w:rPr>
              <w:t>I.</w:t>
            </w:r>
            <w:r w:rsidR="005562CF" w:rsidRPr="002C2031">
              <w:rPr>
                <w:rFonts w:asciiTheme="minorHAnsi" w:hAnsiTheme="minorHAnsi" w:cstheme="minorHAnsi"/>
              </w:rPr>
              <w:t xml:space="preserve"> </w:t>
            </w:r>
            <w:r w:rsidRPr="002C2031">
              <w:rPr>
                <w:rFonts w:asciiTheme="minorHAnsi" w:hAnsiTheme="minorHAnsi" w:cstheme="minorHAnsi"/>
              </w:rPr>
              <w:t xml:space="preserve">Por operaciones en las que, para su realización, </w:t>
            </w:r>
            <w:r w:rsidRPr="002C2031">
              <w:rPr>
                <w:rFonts w:asciiTheme="minorHAnsi" w:hAnsiTheme="minorHAnsi" w:cstheme="minorHAnsi"/>
                <w:b/>
              </w:rPr>
              <w:t>requieran</w:t>
            </w:r>
            <w:r w:rsidRPr="002C2031">
              <w:rPr>
                <w:rFonts w:asciiTheme="minorHAnsi" w:hAnsiTheme="minorHAnsi" w:cstheme="minorHAnsi"/>
              </w:rPr>
              <w:t xml:space="preserve"> al </w:t>
            </w:r>
            <w:r w:rsidRPr="002C2031">
              <w:rPr>
                <w:rFonts w:asciiTheme="minorHAnsi" w:hAnsiTheme="minorHAnsi" w:cstheme="minorHAnsi"/>
                <w:u w:val="single"/>
              </w:rPr>
              <w:t>Tarjetahabiente</w:t>
            </w:r>
            <w:r w:rsidRPr="002C2031">
              <w:rPr>
                <w:rFonts w:asciiTheme="minorHAnsi" w:hAnsiTheme="minorHAnsi" w:cstheme="minorHAnsi"/>
              </w:rPr>
              <w:t xml:space="preserve"> que utilice, al menos, </w:t>
            </w:r>
            <w:r w:rsidRPr="002C2031">
              <w:rPr>
                <w:rFonts w:asciiTheme="minorHAnsi" w:hAnsiTheme="minorHAnsi" w:cstheme="minorHAnsi"/>
                <w:b/>
              </w:rPr>
              <w:t xml:space="preserve">dos factores independientes para autenticar </w:t>
            </w:r>
            <w:r w:rsidRPr="002C2031">
              <w:rPr>
                <w:rFonts w:asciiTheme="minorHAnsi" w:hAnsiTheme="minorHAnsi" w:cstheme="minorHAnsi"/>
              </w:rPr>
              <w:t>las operaciones como autorizadas por este último, de entre los indicados a continuación:</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2234"/>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5562CF">
            <w:pPr>
              <w:pStyle w:val="TableParagraph"/>
              <w:ind w:left="74" w:right="420"/>
              <w:rPr>
                <w:rFonts w:asciiTheme="minorHAnsi" w:hAnsiTheme="minorHAnsi" w:cstheme="minorHAnsi"/>
              </w:rPr>
            </w:pPr>
            <w:r w:rsidRPr="002C2031">
              <w:rPr>
                <w:rFonts w:asciiTheme="minorHAnsi" w:hAnsiTheme="minorHAnsi" w:cstheme="minorHAnsi"/>
              </w:rPr>
              <w:t>a) Información que la Institución proporciona al cuentahabiente o permite a este generar, bajo el entendido de que solamente él la conozca, para que la pueda ingresar al sistema autorizado por la Institución para iniciar la operación de que se trate, tales como contraseña o número de identificación personal.</w:t>
            </w:r>
          </w:p>
        </w:tc>
        <w:tc>
          <w:tcPr>
            <w:tcW w:w="1257" w:type="pct"/>
          </w:tcPr>
          <w:p w:rsidR="004C46EC" w:rsidRPr="002C2031" w:rsidRDefault="00664C85" w:rsidP="005562CF">
            <w:pPr>
              <w:pStyle w:val="TableParagraph"/>
              <w:ind w:left="142"/>
              <w:rPr>
                <w:rFonts w:asciiTheme="minorHAnsi" w:hAnsiTheme="minorHAnsi" w:cstheme="minorHAnsi"/>
              </w:rPr>
            </w:pPr>
            <w:r w:rsidRPr="002C2031">
              <w:rPr>
                <w:rFonts w:asciiTheme="minorHAnsi" w:hAnsiTheme="minorHAnsi" w:cstheme="minorHAnsi"/>
              </w:rPr>
              <w:t xml:space="preserve">a) </w:t>
            </w:r>
            <w:r w:rsidRPr="002C2031">
              <w:rPr>
                <w:rFonts w:asciiTheme="minorHAnsi" w:hAnsiTheme="minorHAnsi" w:cstheme="minorHAnsi"/>
                <w:b/>
              </w:rPr>
              <w:t>Información</w:t>
            </w:r>
            <w:r w:rsidRPr="002C2031">
              <w:rPr>
                <w:rFonts w:asciiTheme="minorHAnsi" w:hAnsiTheme="minorHAnsi" w:cstheme="minorHAnsi"/>
              </w:rPr>
              <w:t xml:space="preserve"> que la Institución proporciona al </w:t>
            </w:r>
            <w:r w:rsidRPr="002C2031">
              <w:rPr>
                <w:rFonts w:asciiTheme="minorHAnsi" w:hAnsiTheme="minorHAnsi" w:cstheme="minorHAnsi"/>
                <w:u w:val="single"/>
              </w:rPr>
              <w:t xml:space="preserve">Tarjetahabiente </w:t>
            </w:r>
            <w:r w:rsidRPr="002C2031">
              <w:rPr>
                <w:rFonts w:asciiTheme="minorHAnsi" w:hAnsiTheme="minorHAnsi" w:cstheme="minorHAnsi"/>
              </w:rPr>
              <w:t xml:space="preserve">o permite a este generar, bajo el entendido de </w:t>
            </w:r>
            <w:r w:rsidRPr="002C2031">
              <w:rPr>
                <w:rFonts w:asciiTheme="minorHAnsi" w:hAnsiTheme="minorHAnsi" w:cstheme="minorHAnsi"/>
                <w:b/>
              </w:rPr>
              <w:t>que solamente él la conozca</w:t>
            </w:r>
            <w:r w:rsidRPr="002C2031">
              <w:rPr>
                <w:rFonts w:asciiTheme="minorHAnsi" w:hAnsiTheme="minorHAnsi" w:cstheme="minorHAnsi"/>
              </w:rPr>
              <w:t>, para que la pueda ingresar al sistema autorizado por la Institución para iniciar la operación de que se trate, tales como contraseña o número de identificación personal.</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3419"/>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4C46EC">
            <w:pPr>
              <w:pStyle w:val="TableParagraph"/>
              <w:ind w:left="71" w:right="54"/>
              <w:rPr>
                <w:rFonts w:asciiTheme="minorHAnsi" w:hAnsiTheme="minorHAnsi" w:cstheme="minorHAnsi"/>
              </w:rPr>
            </w:pPr>
            <w:r w:rsidRPr="002C2031">
              <w:rPr>
                <w:rFonts w:asciiTheme="minorHAnsi" w:hAnsiTheme="minorHAnsi" w:cstheme="minorHAnsi"/>
              </w:rPr>
              <w:t>b) Información contenida, recibida o generada por medios o dispositivos electrónicos que solo posee el cuentahabiente, incluida la almacenada en un circuito integrado o chip que sea procesada conforme a los estándares de seguridad y procesamiento establecidos por la empresa constituida conforme a la legislación de los Estados Unidos de América, denominada EMVCo, LLC o, en su caso, aquellos otros que el Banco de México determine como equivalente, así como la obtenida por dispositivos generadores de contraseñas dinámicas que la Institución proporcione a su cuentahabiente. Lo anterior, siempre y cuando dicha información sea generada con propiedades</w:t>
            </w:r>
          </w:p>
          <w:p w:rsidR="004C46EC" w:rsidRPr="002C2031" w:rsidRDefault="004C46EC" w:rsidP="004C46EC">
            <w:pPr>
              <w:pStyle w:val="TableParagraph"/>
              <w:spacing w:line="240" w:lineRule="atLeast"/>
              <w:ind w:left="71" w:right="502"/>
              <w:rPr>
                <w:rFonts w:asciiTheme="minorHAnsi" w:hAnsiTheme="minorHAnsi" w:cstheme="minorHAnsi"/>
              </w:rPr>
            </w:pPr>
            <w:r w:rsidRPr="002C2031">
              <w:rPr>
                <w:rFonts w:asciiTheme="minorHAnsi" w:hAnsiTheme="minorHAnsi" w:cstheme="minorHAnsi"/>
              </w:rPr>
              <w:t>que impidan su duplicación o alteración y cumpla con alguna de las características siguientes:</w:t>
            </w:r>
          </w:p>
        </w:tc>
        <w:tc>
          <w:tcPr>
            <w:tcW w:w="1257" w:type="pct"/>
          </w:tcPr>
          <w:p w:rsidR="004C46EC" w:rsidRPr="002C2031" w:rsidRDefault="00664C85" w:rsidP="005562CF">
            <w:pPr>
              <w:pStyle w:val="TableParagraph"/>
              <w:spacing w:before="11"/>
              <w:ind w:left="142" w:right="124"/>
              <w:rPr>
                <w:rFonts w:asciiTheme="minorHAnsi" w:hAnsiTheme="minorHAnsi" w:cstheme="minorHAnsi"/>
              </w:rPr>
            </w:pPr>
            <w:r w:rsidRPr="002C2031">
              <w:rPr>
                <w:rFonts w:asciiTheme="minorHAnsi" w:hAnsiTheme="minorHAnsi" w:cstheme="minorHAnsi"/>
              </w:rPr>
              <w:t xml:space="preserve">b) </w:t>
            </w:r>
            <w:r w:rsidRPr="002C2031">
              <w:rPr>
                <w:rFonts w:asciiTheme="minorHAnsi" w:hAnsiTheme="minorHAnsi" w:cstheme="minorHAnsi"/>
                <w:b/>
              </w:rPr>
              <w:t>Información contenida, recibida o generada por medios o dispositivos electrónicos</w:t>
            </w:r>
            <w:r w:rsidRPr="002C2031">
              <w:rPr>
                <w:rFonts w:asciiTheme="minorHAnsi" w:hAnsiTheme="minorHAnsi" w:cstheme="minorHAnsi"/>
              </w:rPr>
              <w:t xml:space="preserve"> que solo posee el Tarjetahabiente, </w:t>
            </w:r>
            <w:r w:rsidRPr="002C2031">
              <w:rPr>
                <w:rFonts w:asciiTheme="minorHAnsi" w:hAnsiTheme="minorHAnsi" w:cstheme="minorHAnsi"/>
                <w:b/>
              </w:rPr>
              <w:t>incluida la almacenada en un circuito integrado o chip</w:t>
            </w:r>
            <w:r w:rsidRPr="002C2031">
              <w:rPr>
                <w:rFonts w:asciiTheme="minorHAnsi" w:hAnsiTheme="minorHAnsi" w:cstheme="minorHAnsi"/>
              </w:rPr>
              <w:t xml:space="preserve"> que sea procesada conforme a los estándares de seguridad y procesamiento establecidos por la empresa constituida conforme a la legislación de los Estados Unidos de América, denominada </w:t>
            </w:r>
            <w:r w:rsidRPr="002C2031">
              <w:rPr>
                <w:rFonts w:asciiTheme="minorHAnsi" w:hAnsiTheme="minorHAnsi" w:cstheme="minorHAnsi"/>
                <w:b/>
              </w:rPr>
              <w:t>EMVCo, LLC</w:t>
            </w:r>
            <w:r w:rsidRPr="002C2031">
              <w:rPr>
                <w:rFonts w:asciiTheme="minorHAnsi" w:hAnsiTheme="minorHAnsi" w:cstheme="minorHAnsi"/>
              </w:rPr>
              <w:t xml:space="preserve"> o, en su caso, aquellos otros que el Banco de México determine que correspondan a la utilización y funcionamiento del referido circuito integrado o chip con el mismo grado de seguridad, así como la obtenida por dispositivos generadores de contraseñas dinámicas que la Institución proporcione</w:t>
            </w:r>
            <w:r w:rsidRPr="002C2031">
              <w:rPr>
                <w:rFonts w:asciiTheme="minorHAnsi" w:hAnsiTheme="minorHAnsi" w:cstheme="minorHAnsi"/>
                <w:spacing w:val="-3"/>
              </w:rPr>
              <w:t xml:space="preserve"> </w:t>
            </w:r>
            <w:r w:rsidRPr="002C2031">
              <w:rPr>
                <w:rFonts w:asciiTheme="minorHAnsi" w:hAnsiTheme="minorHAnsi" w:cstheme="minorHAnsi"/>
              </w:rPr>
              <w:t>al Tarjetahabiente. Lo anteriormente indicado quedará sujeto a que dicha información sea generada con propiedades que impidan su duplicación o alteración y cumpla con alguna de las características siguientes:</w:t>
            </w:r>
          </w:p>
        </w:tc>
        <w:tc>
          <w:tcPr>
            <w:tcW w:w="1457" w:type="pct"/>
          </w:tcPr>
          <w:p w:rsidR="00B3761D" w:rsidRPr="00B3761D" w:rsidRDefault="00B3761D" w:rsidP="00B3761D">
            <w:pPr>
              <w:pStyle w:val="TableParagraph"/>
              <w:spacing w:before="1"/>
              <w:ind w:left="149" w:right="269"/>
              <w:jc w:val="both"/>
              <w:rPr>
                <w:rFonts w:asciiTheme="minorHAnsi" w:hAnsiTheme="minorHAnsi" w:cstheme="minorHAnsi"/>
              </w:rPr>
            </w:pPr>
            <w:r w:rsidRPr="00B3761D">
              <w:rPr>
                <w:rFonts w:asciiTheme="minorHAnsi" w:hAnsiTheme="minorHAnsi" w:cstheme="minorHAnsi"/>
              </w:rPr>
              <w:t>La Institución que emita tarjetas de débito con circuito integrado o chip deberá observar los estándares internacionales autorizados en México, cualquier otro deberá someterse a revisión para medir los impactos para los participantes, y su posterior autorización de la Gerencia de Autorizaciones, Consultas y Control de Legalidad del Banco de México, asumir los costos que estos deriven para su implementación y abrir un proyecto para la integración de ese nuevo estándar.</w:t>
            </w:r>
          </w:p>
          <w:p w:rsidR="004C46EC" w:rsidRPr="002C2031" w:rsidRDefault="004C46EC" w:rsidP="005562CF">
            <w:pPr>
              <w:pStyle w:val="TableParagraph"/>
              <w:spacing w:before="1"/>
              <w:ind w:left="149" w:right="270"/>
              <w:jc w:val="both"/>
              <w:rPr>
                <w:rFonts w:asciiTheme="minorHAnsi" w:hAnsiTheme="minorHAnsi" w:cstheme="minorHAnsi"/>
              </w:rPr>
            </w:pPr>
          </w:p>
        </w:tc>
      </w:tr>
      <w:tr w:rsidR="004C46EC" w:rsidRPr="002C2031" w:rsidTr="00777581">
        <w:trPr>
          <w:trHeight w:val="598"/>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4C46EC">
            <w:pPr>
              <w:pStyle w:val="TableParagraph"/>
              <w:ind w:left="71"/>
              <w:rPr>
                <w:rFonts w:asciiTheme="minorHAnsi" w:hAnsiTheme="minorHAnsi" w:cstheme="minorHAnsi"/>
              </w:rPr>
            </w:pPr>
            <w:r w:rsidRPr="002C2031">
              <w:rPr>
                <w:rFonts w:asciiTheme="minorHAnsi" w:hAnsiTheme="minorHAnsi" w:cstheme="minorHAnsi"/>
              </w:rPr>
              <w:t>i. Sea información dinámica que no pueda ser utilizada en más de una ocasión, o</w:t>
            </w:r>
          </w:p>
        </w:tc>
        <w:tc>
          <w:tcPr>
            <w:tcW w:w="1257" w:type="pct"/>
          </w:tcPr>
          <w:p w:rsidR="004C46EC" w:rsidRPr="002C2031" w:rsidRDefault="00664C85" w:rsidP="005562CF">
            <w:pPr>
              <w:pStyle w:val="TableParagraph"/>
              <w:ind w:left="142"/>
              <w:rPr>
                <w:rFonts w:asciiTheme="minorHAnsi" w:hAnsiTheme="minorHAnsi" w:cstheme="minorHAnsi"/>
              </w:rPr>
            </w:pPr>
            <w:r w:rsidRPr="002C2031">
              <w:rPr>
                <w:rFonts w:asciiTheme="minorHAnsi" w:hAnsiTheme="minorHAnsi" w:cstheme="minorHAnsi"/>
              </w:rPr>
              <w:t>i. Sea información dinámica</w:t>
            </w:r>
            <w:r w:rsidRPr="002C2031">
              <w:rPr>
                <w:rFonts w:asciiTheme="minorHAnsi" w:hAnsiTheme="minorHAnsi" w:cstheme="minorHAnsi"/>
                <w:b/>
              </w:rPr>
              <w:t xml:space="preserve"> que no pueda ser utilizada en más de una ocasión</w:t>
            </w:r>
            <w:r w:rsidRPr="002C2031">
              <w:rPr>
                <w:rFonts w:asciiTheme="minorHAnsi" w:hAnsiTheme="minorHAnsi" w:cstheme="minorHAnsi"/>
              </w:rPr>
              <w:t>, o</w:t>
            </w:r>
          </w:p>
        </w:tc>
        <w:tc>
          <w:tcPr>
            <w:tcW w:w="1457" w:type="pct"/>
          </w:tcPr>
          <w:p w:rsidR="004C46EC" w:rsidRPr="002C2031" w:rsidRDefault="004C46EC" w:rsidP="004C46EC">
            <w:pPr>
              <w:pStyle w:val="TableParagraph"/>
              <w:rPr>
                <w:rFonts w:asciiTheme="minorHAnsi" w:hAnsiTheme="minorHAnsi" w:cstheme="minorHAnsi"/>
              </w:rPr>
            </w:pPr>
          </w:p>
        </w:tc>
      </w:tr>
      <w:tr w:rsidR="004C46EC" w:rsidRPr="002C2031" w:rsidTr="00777581">
        <w:trPr>
          <w:trHeight w:val="1221"/>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664C85">
            <w:pPr>
              <w:pStyle w:val="TableParagraph"/>
              <w:ind w:left="71" w:right="116"/>
              <w:rPr>
                <w:rFonts w:asciiTheme="minorHAnsi" w:hAnsiTheme="minorHAnsi" w:cstheme="minorHAnsi"/>
              </w:rPr>
            </w:pPr>
            <w:r w:rsidRPr="002C2031">
              <w:rPr>
                <w:rFonts w:asciiTheme="minorHAnsi" w:hAnsiTheme="minorHAnsi" w:cstheme="minorHAnsi"/>
              </w:rPr>
              <w:t>ii. Sea información dinámica generada para la realización de una operación, así como en operaciones subsecuentes sin modificación alguna, en cuyo caso será considerada, para efectos del presente inciso, como un elemento</w:t>
            </w:r>
            <w:r w:rsidR="00664C85" w:rsidRPr="002C2031">
              <w:rPr>
                <w:rFonts w:asciiTheme="minorHAnsi" w:hAnsiTheme="minorHAnsi" w:cstheme="minorHAnsi"/>
              </w:rPr>
              <w:t xml:space="preserve"> </w:t>
            </w:r>
            <w:r w:rsidRPr="002C2031">
              <w:rPr>
                <w:rFonts w:asciiTheme="minorHAnsi" w:hAnsiTheme="minorHAnsi" w:cstheme="minorHAnsi"/>
              </w:rPr>
              <w:t>independiente para autenticar las operaciones como</w:t>
            </w:r>
            <w:r w:rsidR="00664C85" w:rsidRPr="002C2031">
              <w:rPr>
                <w:rFonts w:asciiTheme="minorHAnsi" w:hAnsiTheme="minorHAnsi" w:cstheme="minorHAnsi"/>
              </w:rPr>
              <w:t xml:space="preserve"> autorizadas por el cuentahabiente únicamente para la primera operación en que se utilice.</w:t>
            </w:r>
          </w:p>
        </w:tc>
        <w:tc>
          <w:tcPr>
            <w:tcW w:w="1257" w:type="pct"/>
          </w:tcPr>
          <w:p w:rsidR="004C46EC" w:rsidRPr="002C2031" w:rsidRDefault="00664C85" w:rsidP="005562CF">
            <w:pPr>
              <w:pStyle w:val="TableParagraph"/>
              <w:ind w:left="142"/>
              <w:rPr>
                <w:rFonts w:asciiTheme="minorHAnsi" w:hAnsiTheme="minorHAnsi" w:cstheme="minorHAnsi"/>
              </w:rPr>
            </w:pPr>
            <w:r w:rsidRPr="002C2031">
              <w:rPr>
                <w:rFonts w:asciiTheme="minorHAnsi" w:hAnsiTheme="minorHAnsi" w:cstheme="minorHAnsi"/>
              </w:rPr>
              <w:t>ii.</w:t>
            </w:r>
            <w:r w:rsidR="005562CF" w:rsidRPr="002C2031">
              <w:rPr>
                <w:rFonts w:asciiTheme="minorHAnsi" w:hAnsiTheme="minorHAnsi" w:cstheme="minorHAnsi"/>
              </w:rPr>
              <w:t xml:space="preserve"> </w:t>
            </w:r>
            <w:r w:rsidRPr="002C2031">
              <w:rPr>
                <w:rFonts w:asciiTheme="minorHAnsi" w:hAnsiTheme="minorHAnsi" w:cstheme="minorHAnsi"/>
              </w:rPr>
              <w:t xml:space="preserve">Sea información dinámica generada para la </w:t>
            </w:r>
            <w:r w:rsidRPr="002C2031">
              <w:rPr>
                <w:rFonts w:asciiTheme="minorHAnsi" w:hAnsiTheme="minorHAnsi" w:cstheme="minorHAnsi"/>
                <w:b/>
              </w:rPr>
              <w:t>realización de una operación</w:t>
            </w:r>
            <w:r w:rsidRPr="002C2031">
              <w:rPr>
                <w:rFonts w:asciiTheme="minorHAnsi" w:hAnsiTheme="minorHAnsi" w:cstheme="minorHAnsi"/>
              </w:rPr>
              <w:t xml:space="preserve">, así como en operaciones subsecuentes sin modificación alguna, en cuyo caso será considerada, para efectos del presente inciso, como un elemento independiente para autenticar las operaciones como autorizadas por el </w:t>
            </w:r>
            <w:r w:rsidRPr="002C2031">
              <w:rPr>
                <w:rFonts w:asciiTheme="minorHAnsi" w:hAnsiTheme="minorHAnsi" w:cstheme="minorHAnsi"/>
                <w:u w:val="single"/>
              </w:rPr>
              <w:t xml:space="preserve">Tarjetahabiente </w:t>
            </w:r>
            <w:r w:rsidRPr="002C2031">
              <w:rPr>
                <w:rFonts w:asciiTheme="minorHAnsi" w:hAnsiTheme="minorHAnsi" w:cstheme="minorHAnsi"/>
              </w:rPr>
              <w:t>únicamente para la primera operación en que se utilice.</w:t>
            </w:r>
          </w:p>
        </w:tc>
        <w:tc>
          <w:tcPr>
            <w:tcW w:w="1457" w:type="pct"/>
          </w:tcPr>
          <w:p w:rsidR="004C46EC" w:rsidRPr="002C2031" w:rsidRDefault="004C46EC" w:rsidP="00983C98">
            <w:pPr>
              <w:pStyle w:val="TableParagraph"/>
              <w:rPr>
                <w:rFonts w:asciiTheme="minorHAnsi" w:hAnsiTheme="minorHAnsi" w:cstheme="minorHAnsi"/>
              </w:rPr>
            </w:pPr>
          </w:p>
        </w:tc>
      </w:tr>
      <w:tr w:rsidR="007D05F0" w:rsidRPr="002C2031" w:rsidTr="00777581">
        <w:trPr>
          <w:trHeight w:val="1221"/>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5562CF">
            <w:pPr>
              <w:pStyle w:val="TableParagraph"/>
              <w:ind w:left="74" w:right="79"/>
              <w:rPr>
                <w:rFonts w:asciiTheme="minorHAnsi" w:hAnsiTheme="minorHAnsi" w:cstheme="minorHAnsi"/>
              </w:rPr>
            </w:pPr>
            <w:r w:rsidRPr="002C2031">
              <w:rPr>
                <w:rFonts w:asciiTheme="minorHAnsi" w:hAnsiTheme="minorHAnsi" w:cstheme="minorHAnsi"/>
              </w:rPr>
              <w:t>c) Información derivada de características propias del cuentahabiente, tales como aquellas de carácter biométrico, como huellas dactilares, geometría de la mano o de la cara, patrones en iris o retina, entre otros.</w:t>
            </w:r>
          </w:p>
        </w:tc>
        <w:tc>
          <w:tcPr>
            <w:tcW w:w="1257" w:type="pct"/>
          </w:tcPr>
          <w:p w:rsidR="004C46EC" w:rsidRPr="002C2031" w:rsidRDefault="00664C85" w:rsidP="004C46EC">
            <w:pPr>
              <w:pStyle w:val="TableParagraph"/>
              <w:ind w:left="72" w:right="53"/>
              <w:rPr>
                <w:rFonts w:asciiTheme="minorHAnsi" w:hAnsiTheme="minorHAnsi" w:cstheme="minorHAnsi"/>
              </w:rPr>
            </w:pPr>
            <w:r w:rsidRPr="002C2031">
              <w:rPr>
                <w:rFonts w:asciiTheme="minorHAnsi" w:hAnsiTheme="minorHAnsi" w:cstheme="minorHAnsi"/>
              </w:rPr>
              <w:t xml:space="preserve">c)   </w:t>
            </w:r>
            <w:r w:rsidRPr="002C2031">
              <w:rPr>
                <w:rFonts w:asciiTheme="minorHAnsi" w:hAnsiTheme="minorHAnsi" w:cstheme="minorHAnsi"/>
                <w:b/>
              </w:rPr>
              <w:t xml:space="preserve">Información </w:t>
            </w:r>
            <w:r w:rsidRPr="002C2031">
              <w:rPr>
                <w:rFonts w:asciiTheme="minorHAnsi" w:hAnsiTheme="minorHAnsi" w:cstheme="minorHAnsi"/>
              </w:rPr>
              <w:t>derivada de características propias del Tarjetahabiente, tales como aquellas de carácter</w:t>
            </w:r>
            <w:r w:rsidRPr="002C2031">
              <w:rPr>
                <w:rFonts w:asciiTheme="minorHAnsi" w:hAnsiTheme="minorHAnsi" w:cstheme="minorHAnsi"/>
                <w:b/>
              </w:rPr>
              <w:t xml:space="preserve"> biométrico</w:t>
            </w:r>
            <w:r w:rsidRPr="002C2031">
              <w:rPr>
                <w:rFonts w:asciiTheme="minorHAnsi" w:hAnsiTheme="minorHAnsi" w:cstheme="minorHAnsi"/>
              </w:rPr>
              <w:t>, como huellas dactilares, geometría de la mano o de la cara, patrones en iris o retina, entre otros.</w:t>
            </w:r>
          </w:p>
        </w:tc>
        <w:tc>
          <w:tcPr>
            <w:tcW w:w="1457" w:type="pct"/>
          </w:tcPr>
          <w:p w:rsidR="004C46EC" w:rsidRPr="002C2031" w:rsidRDefault="004C46EC" w:rsidP="007D05F0">
            <w:pPr>
              <w:pStyle w:val="TableParagraph"/>
              <w:ind w:left="72" w:right="53"/>
              <w:rPr>
                <w:rFonts w:asciiTheme="minorHAnsi" w:hAnsiTheme="minorHAnsi" w:cstheme="minorHAnsi"/>
              </w:rPr>
            </w:pPr>
          </w:p>
        </w:tc>
      </w:tr>
      <w:tr w:rsidR="007D05F0" w:rsidRPr="002C2031" w:rsidTr="00777581">
        <w:trPr>
          <w:trHeight w:val="976"/>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664C85">
            <w:pPr>
              <w:pStyle w:val="TableParagraph"/>
              <w:ind w:left="71" w:right="116"/>
              <w:rPr>
                <w:rFonts w:asciiTheme="minorHAnsi" w:hAnsiTheme="minorHAnsi" w:cstheme="minorHAnsi"/>
              </w:rPr>
            </w:pPr>
            <w:r w:rsidRPr="002C2031">
              <w:rPr>
                <w:rFonts w:asciiTheme="minorHAnsi" w:hAnsiTheme="minorHAnsi" w:cstheme="minorHAnsi"/>
              </w:rPr>
              <w:t>II. Por operaciones en las que, para su realización, la Institución no requiera al cuentahabiente que utilice dos de los elementos de autenticación a que se refiere la</w:t>
            </w:r>
            <w:r w:rsidR="00664C85" w:rsidRPr="002C2031">
              <w:rPr>
                <w:rFonts w:asciiTheme="minorHAnsi" w:hAnsiTheme="minorHAnsi" w:cstheme="minorHAnsi"/>
              </w:rPr>
              <w:t xml:space="preserve"> </w:t>
            </w:r>
            <w:r w:rsidRPr="002C2031">
              <w:rPr>
                <w:rFonts w:asciiTheme="minorHAnsi" w:hAnsiTheme="minorHAnsi" w:cstheme="minorHAnsi"/>
              </w:rPr>
              <w:t>fracción anterior.</w:t>
            </w:r>
          </w:p>
        </w:tc>
        <w:tc>
          <w:tcPr>
            <w:tcW w:w="1257" w:type="pct"/>
          </w:tcPr>
          <w:p w:rsidR="004C46EC" w:rsidRPr="002C2031" w:rsidRDefault="00664C85" w:rsidP="005562CF">
            <w:pPr>
              <w:pStyle w:val="TableParagraph"/>
              <w:ind w:left="142"/>
              <w:rPr>
                <w:rFonts w:asciiTheme="minorHAnsi" w:hAnsiTheme="minorHAnsi" w:cstheme="minorHAnsi"/>
              </w:rPr>
            </w:pPr>
            <w:r w:rsidRPr="002C2031">
              <w:rPr>
                <w:rFonts w:asciiTheme="minorHAnsi" w:hAnsiTheme="minorHAnsi" w:cstheme="minorHAnsi"/>
              </w:rPr>
              <w:t>II.</w:t>
            </w:r>
            <w:r w:rsidR="005562CF" w:rsidRPr="002C2031">
              <w:rPr>
                <w:rFonts w:asciiTheme="minorHAnsi" w:hAnsiTheme="minorHAnsi" w:cstheme="minorHAnsi"/>
              </w:rPr>
              <w:t xml:space="preserve"> </w:t>
            </w:r>
            <w:r w:rsidRPr="002C2031">
              <w:rPr>
                <w:rFonts w:asciiTheme="minorHAnsi" w:hAnsiTheme="minorHAnsi" w:cstheme="minorHAnsi"/>
              </w:rPr>
              <w:t xml:space="preserve">Por operaciones en las que, para su realización, la Institución </w:t>
            </w:r>
            <w:r w:rsidRPr="002C2031">
              <w:rPr>
                <w:rFonts w:asciiTheme="minorHAnsi" w:hAnsiTheme="minorHAnsi" w:cstheme="minorHAnsi"/>
                <w:b/>
              </w:rPr>
              <w:t xml:space="preserve">no requiera </w:t>
            </w:r>
            <w:r w:rsidRPr="002C2031">
              <w:rPr>
                <w:rFonts w:asciiTheme="minorHAnsi" w:hAnsiTheme="minorHAnsi" w:cstheme="minorHAnsi"/>
              </w:rPr>
              <w:t xml:space="preserve">al Tarjetahabiente que utilice </w:t>
            </w:r>
            <w:r w:rsidRPr="002C2031">
              <w:rPr>
                <w:rFonts w:asciiTheme="minorHAnsi" w:hAnsiTheme="minorHAnsi" w:cstheme="minorHAnsi"/>
                <w:b/>
              </w:rPr>
              <w:t xml:space="preserve">dos de los elementos de autenticación </w:t>
            </w:r>
            <w:r w:rsidRPr="002C2031">
              <w:rPr>
                <w:rFonts w:asciiTheme="minorHAnsi" w:hAnsiTheme="minorHAnsi" w:cstheme="minorHAnsi"/>
              </w:rPr>
              <w:t>a que se refiere la fracción</w:t>
            </w:r>
            <w:r w:rsidRPr="002C2031">
              <w:rPr>
                <w:rFonts w:asciiTheme="minorHAnsi" w:hAnsiTheme="minorHAnsi" w:cstheme="minorHAnsi"/>
                <w:spacing w:val="-2"/>
              </w:rPr>
              <w:t xml:space="preserve"> </w:t>
            </w:r>
            <w:r w:rsidRPr="002C2031">
              <w:rPr>
                <w:rFonts w:asciiTheme="minorHAnsi" w:hAnsiTheme="minorHAnsi" w:cstheme="minorHAnsi"/>
              </w:rPr>
              <w:t>anterior.</w:t>
            </w:r>
          </w:p>
        </w:tc>
        <w:tc>
          <w:tcPr>
            <w:tcW w:w="1457" w:type="pct"/>
          </w:tcPr>
          <w:p w:rsidR="004C46EC" w:rsidRPr="002C2031" w:rsidRDefault="004C46EC" w:rsidP="004C46EC">
            <w:pPr>
              <w:pStyle w:val="TableParagraph"/>
              <w:rPr>
                <w:rFonts w:asciiTheme="minorHAnsi" w:hAnsiTheme="minorHAnsi" w:cstheme="minorHAnsi"/>
              </w:rPr>
            </w:pPr>
          </w:p>
        </w:tc>
      </w:tr>
      <w:tr w:rsidR="007D05F0" w:rsidRPr="002C2031" w:rsidTr="00777581">
        <w:trPr>
          <w:trHeight w:val="1466"/>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7D05F0">
            <w:pPr>
              <w:pStyle w:val="TableParagraph"/>
              <w:ind w:left="71" w:right="116"/>
              <w:rPr>
                <w:rFonts w:asciiTheme="minorHAnsi" w:hAnsiTheme="minorHAnsi" w:cstheme="minorHAnsi"/>
              </w:rPr>
            </w:pPr>
            <w:r w:rsidRPr="002C2031">
              <w:rPr>
                <w:rFonts w:asciiTheme="minorHAnsi" w:hAnsiTheme="minorHAnsi" w:cstheme="minorHAnsi"/>
              </w:rPr>
              <w:t>La Institución deberá establecer procedimientos y mecanismos con el fin de que la información a que se refiere la fracción I, no sea conocida por ninguno de sus funcionarios, empleados o representantes o por algún tercero, con anterioridad a su generación y uso por parte</w:t>
            </w:r>
            <w:r w:rsidR="007D05F0" w:rsidRPr="002C2031">
              <w:rPr>
                <w:rFonts w:asciiTheme="minorHAnsi" w:hAnsiTheme="minorHAnsi" w:cstheme="minorHAnsi"/>
              </w:rPr>
              <w:t xml:space="preserve"> </w:t>
            </w:r>
            <w:r w:rsidRPr="002C2031">
              <w:rPr>
                <w:rFonts w:asciiTheme="minorHAnsi" w:hAnsiTheme="minorHAnsi" w:cstheme="minorHAnsi"/>
              </w:rPr>
              <w:t>del cuentahabiente.</w:t>
            </w:r>
          </w:p>
        </w:tc>
        <w:tc>
          <w:tcPr>
            <w:tcW w:w="1257" w:type="pct"/>
          </w:tcPr>
          <w:p w:rsidR="004C46EC" w:rsidRPr="002C2031" w:rsidRDefault="00664C85" w:rsidP="005562CF">
            <w:pPr>
              <w:pStyle w:val="TableParagraph"/>
              <w:ind w:left="142"/>
              <w:rPr>
                <w:rFonts w:asciiTheme="minorHAnsi" w:hAnsiTheme="minorHAnsi" w:cstheme="minorHAnsi"/>
              </w:rPr>
            </w:pPr>
            <w:r w:rsidRPr="002C2031">
              <w:rPr>
                <w:rFonts w:asciiTheme="minorHAnsi" w:hAnsiTheme="minorHAnsi" w:cstheme="minorHAnsi"/>
              </w:rPr>
              <w:t xml:space="preserve">La Institución deberá </w:t>
            </w:r>
            <w:r w:rsidRPr="002C2031">
              <w:rPr>
                <w:rFonts w:asciiTheme="minorHAnsi" w:hAnsiTheme="minorHAnsi" w:cstheme="minorHAnsi"/>
                <w:b/>
              </w:rPr>
              <w:t xml:space="preserve">establecer procedimientos y mecanismos </w:t>
            </w:r>
            <w:r w:rsidRPr="002C2031">
              <w:rPr>
                <w:rFonts w:asciiTheme="minorHAnsi" w:hAnsiTheme="minorHAnsi" w:cstheme="minorHAnsi"/>
              </w:rPr>
              <w:t xml:space="preserve">con el fin de </w:t>
            </w:r>
            <w:r w:rsidRPr="002C2031">
              <w:rPr>
                <w:rFonts w:asciiTheme="minorHAnsi" w:hAnsiTheme="minorHAnsi" w:cstheme="minorHAnsi"/>
                <w:b/>
              </w:rPr>
              <w:t>que la información</w:t>
            </w:r>
            <w:r w:rsidRPr="002C2031">
              <w:rPr>
                <w:rFonts w:asciiTheme="minorHAnsi" w:hAnsiTheme="minorHAnsi" w:cstheme="minorHAnsi"/>
              </w:rPr>
              <w:t xml:space="preserve"> a que se refiere la fracción I </w:t>
            </w:r>
            <w:r w:rsidRPr="002C2031">
              <w:rPr>
                <w:rFonts w:asciiTheme="minorHAnsi" w:hAnsiTheme="minorHAnsi" w:cstheme="minorHAnsi"/>
                <w:b/>
              </w:rPr>
              <w:t>no sea conocida</w:t>
            </w:r>
            <w:r w:rsidRPr="002C2031">
              <w:rPr>
                <w:rFonts w:asciiTheme="minorHAnsi" w:hAnsiTheme="minorHAnsi" w:cstheme="minorHAnsi"/>
              </w:rPr>
              <w:t xml:space="preserve"> por ninguno de sus funcionarios, empleados o representantes o por algún tercero, con anterioridad a</w:t>
            </w:r>
            <w:r w:rsidRPr="002C2031">
              <w:rPr>
                <w:rFonts w:asciiTheme="minorHAnsi" w:hAnsiTheme="minorHAnsi" w:cstheme="minorHAnsi"/>
                <w:spacing w:val="-5"/>
              </w:rPr>
              <w:t xml:space="preserve"> </w:t>
            </w:r>
            <w:r w:rsidRPr="002C2031">
              <w:rPr>
                <w:rFonts w:asciiTheme="minorHAnsi" w:hAnsiTheme="minorHAnsi" w:cstheme="minorHAnsi"/>
              </w:rPr>
              <w:t>su</w:t>
            </w:r>
            <w:r w:rsidR="007D05F0" w:rsidRPr="002C2031">
              <w:rPr>
                <w:rFonts w:asciiTheme="minorHAnsi" w:hAnsiTheme="minorHAnsi" w:cstheme="minorHAnsi"/>
              </w:rPr>
              <w:t xml:space="preserve"> generación y uso por parte del Tarjetahabiente.</w:t>
            </w:r>
          </w:p>
        </w:tc>
        <w:tc>
          <w:tcPr>
            <w:tcW w:w="1457" w:type="pct"/>
          </w:tcPr>
          <w:p w:rsidR="004C46EC" w:rsidRPr="002C2031" w:rsidRDefault="004C46EC" w:rsidP="004C46EC">
            <w:pPr>
              <w:pStyle w:val="TableParagraph"/>
              <w:rPr>
                <w:rFonts w:asciiTheme="minorHAnsi" w:hAnsiTheme="minorHAnsi" w:cstheme="minorHAnsi"/>
              </w:rPr>
            </w:pPr>
          </w:p>
        </w:tc>
      </w:tr>
      <w:tr w:rsidR="007D05F0" w:rsidRPr="002C2031" w:rsidTr="00777581">
        <w:trPr>
          <w:trHeight w:val="1408"/>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034D81" w:rsidRPr="002C2031" w:rsidRDefault="004C46EC" w:rsidP="007D05F0">
            <w:pPr>
              <w:pStyle w:val="TableParagraph"/>
              <w:ind w:left="71" w:right="63"/>
              <w:rPr>
                <w:rFonts w:asciiTheme="minorHAnsi" w:hAnsiTheme="minorHAnsi" w:cstheme="minorHAnsi"/>
              </w:rPr>
            </w:pPr>
            <w:r w:rsidRPr="002C2031">
              <w:rPr>
                <w:rFonts w:asciiTheme="minorHAnsi" w:hAnsiTheme="minorHAnsi" w:cstheme="minorHAnsi"/>
              </w:rPr>
              <w:t xml:space="preserve">Las Instituciones tendrán prohibido bloquear el procesamiento de transacciones realizadas con tarjetas de débito, </w:t>
            </w:r>
            <w:r w:rsidRPr="002C2031">
              <w:rPr>
                <w:rFonts w:asciiTheme="minorHAnsi" w:hAnsiTheme="minorHAnsi" w:cstheme="minorHAnsi"/>
                <w:u w:val="single"/>
              </w:rPr>
              <w:t>en función de la naturaleza del giro de comercio o</w:t>
            </w:r>
            <w:r w:rsidRPr="002C2031">
              <w:rPr>
                <w:rFonts w:asciiTheme="minorHAnsi" w:hAnsiTheme="minorHAnsi" w:cstheme="minorHAnsi"/>
              </w:rPr>
              <w:t xml:space="preserve"> por el tipo de medio de acceso involucrado en dicho procesamiento. </w:t>
            </w:r>
          </w:p>
          <w:p w:rsidR="00034D81" w:rsidRPr="002C2031" w:rsidRDefault="00034D81" w:rsidP="007D05F0">
            <w:pPr>
              <w:pStyle w:val="TableParagraph"/>
              <w:ind w:left="71" w:right="63"/>
              <w:rPr>
                <w:rFonts w:asciiTheme="minorHAnsi" w:hAnsiTheme="minorHAnsi" w:cstheme="minorHAnsi"/>
              </w:rPr>
            </w:pPr>
          </w:p>
          <w:p w:rsidR="004C46EC" w:rsidRPr="002C2031" w:rsidRDefault="004C46EC" w:rsidP="007D05F0">
            <w:pPr>
              <w:pStyle w:val="TableParagraph"/>
              <w:ind w:left="71" w:right="63"/>
              <w:rPr>
                <w:rFonts w:asciiTheme="minorHAnsi" w:hAnsiTheme="minorHAnsi" w:cstheme="minorHAnsi"/>
              </w:rPr>
            </w:pPr>
            <w:r w:rsidRPr="002C2031">
              <w:rPr>
                <w:rFonts w:asciiTheme="minorHAnsi" w:hAnsiTheme="minorHAnsi" w:cstheme="minorHAnsi"/>
              </w:rPr>
              <w:t xml:space="preserve">Como excepción a lo anterior, conforme a los criterios que establezcan las Instituciones, los cuentahabientes podrán instruir a estas, a través de los medios electrónicos, de cómputo o telecomunicación que al efecto hayan pactado que: </w:t>
            </w:r>
            <w:r w:rsidRPr="002C2031">
              <w:rPr>
                <w:rFonts w:asciiTheme="minorHAnsi" w:hAnsiTheme="minorHAnsi" w:cstheme="minorHAnsi"/>
                <w:b/>
              </w:rPr>
              <w:t xml:space="preserve">(i) </w:t>
            </w:r>
            <w:r w:rsidRPr="002C2031">
              <w:rPr>
                <w:rFonts w:asciiTheme="minorHAnsi" w:hAnsiTheme="minorHAnsi" w:cstheme="minorHAnsi"/>
              </w:rPr>
              <w:t>bloqueen el procesamiento de pagos con su tarjeta de débito o, en su caso, con aquellas tarjetas de débito adicionales</w:t>
            </w:r>
            <w:r w:rsidRPr="002C2031">
              <w:rPr>
                <w:rFonts w:asciiTheme="minorHAnsi" w:hAnsiTheme="minorHAnsi" w:cstheme="minorHAnsi"/>
                <w:spacing w:val="-25"/>
              </w:rPr>
              <w:t xml:space="preserve"> </w:t>
            </w:r>
            <w:r w:rsidRPr="002C2031">
              <w:rPr>
                <w:rFonts w:asciiTheme="minorHAnsi" w:hAnsiTheme="minorHAnsi" w:cstheme="minorHAnsi"/>
              </w:rPr>
              <w:t xml:space="preserve">vinculadas a la misma Cuenta de Depósito del cuentahabiente, referidos a determinados giros de comercio o medios de acceso involucrados en dicho procesamiento, y </w:t>
            </w:r>
            <w:r w:rsidRPr="002C2031">
              <w:rPr>
                <w:rFonts w:asciiTheme="minorHAnsi" w:hAnsiTheme="minorHAnsi" w:cstheme="minorHAnsi"/>
                <w:b/>
              </w:rPr>
              <w:t xml:space="preserve">(ii) </w:t>
            </w:r>
            <w:r w:rsidRPr="002C2031">
              <w:rPr>
                <w:rFonts w:asciiTheme="minorHAnsi" w:hAnsiTheme="minorHAnsi" w:cstheme="minorHAnsi"/>
              </w:rPr>
              <w:t>establezcan límites máximos respecto al monto por el que podrán realizarse operaciones con dichas tarjetas de débito o, en su caso, con aquellas tarjetas de débito adicionales vinculadas a la misma Cuenta de Depósito del cuentahabiente, o bien, respecto a su uso exclusivo en operaciones realizadas en territorio nacional. Los bloqueos o límites a que se refiere este párrafo se entenderán por tiempo indefinido, salvo que medie instrucción</w:t>
            </w:r>
            <w:r w:rsidR="007D05F0" w:rsidRPr="002C2031">
              <w:rPr>
                <w:rFonts w:asciiTheme="minorHAnsi" w:hAnsiTheme="minorHAnsi" w:cstheme="minorHAnsi"/>
              </w:rPr>
              <w:t xml:space="preserve"> </w:t>
            </w:r>
            <w:r w:rsidRPr="002C2031">
              <w:rPr>
                <w:rFonts w:asciiTheme="minorHAnsi" w:hAnsiTheme="minorHAnsi" w:cstheme="minorHAnsi"/>
              </w:rPr>
              <w:t>expresa</w:t>
            </w:r>
            <w:r w:rsidRPr="002C2031">
              <w:rPr>
                <w:rFonts w:asciiTheme="minorHAnsi" w:hAnsiTheme="minorHAnsi" w:cstheme="minorHAnsi"/>
                <w:spacing w:val="-24"/>
              </w:rPr>
              <w:t xml:space="preserve"> </w:t>
            </w:r>
            <w:r w:rsidRPr="002C2031">
              <w:rPr>
                <w:rFonts w:asciiTheme="minorHAnsi" w:hAnsiTheme="minorHAnsi" w:cstheme="minorHAnsi"/>
              </w:rPr>
              <w:t>del</w:t>
            </w:r>
            <w:r w:rsidR="007D05F0" w:rsidRPr="002C2031">
              <w:rPr>
                <w:rFonts w:asciiTheme="minorHAnsi" w:hAnsiTheme="minorHAnsi" w:cstheme="minorHAnsi"/>
              </w:rPr>
              <w:t xml:space="preserve"> </w:t>
            </w:r>
            <w:r w:rsidRPr="002C2031">
              <w:rPr>
                <w:rFonts w:asciiTheme="minorHAnsi" w:hAnsiTheme="minorHAnsi" w:cstheme="minorHAnsi"/>
              </w:rPr>
              <w:t>cuentahabiente que indique lo contrario.</w:t>
            </w:r>
          </w:p>
        </w:tc>
        <w:tc>
          <w:tcPr>
            <w:tcW w:w="1257" w:type="pct"/>
          </w:tcPr>
          <w:p w:rsidR="00034D81" w:rsidRPr="002C2031" w:rsidRDefault="007D05F0" w:rsidP="004C46EC">
            <w:pPr>
              <w:pStyle w:val="TableParagraph"/>
              <w:ind w:left="72" w:right="83"/>
              <w:rPr>
                <w:rFonts w:asciiTheme="minorHAnsi" w:hAnsiTheme="minorHAnsi" w:cstheme="minorHAnsi"/>
              </w:rPr>
            </w:pPr>
            <w:r w:rsidRPr="002C2031">
              <w:rPr>
                <w:rFonts w:asciiTheme="minorHAnsi" w:hAnsiTheme="minorHAnsi" w:cstheme="minorHAnsi"/>
              </w:rPr>
              <w:t xml:space="preserve">Las Instituciones tendrán </w:t>
            </w:r>
            <w:r w:rsidRPr="002C2031">
              <w:rPr>
                <w:rFonts w:asciiTheme="minorHAnsi" w:hAnsiTheme="minorHAnsi" w:cstheme="minorHAnsi"/>
                <w:b/>
              </w:rPr>
              <w:t>prohibido bloquear el procesamiento de transacciones realizadas con tarjetas de débito</w:t>
            </w:r>
            <w:r w:rsidRPr="002C2031">
              <w:rPr>
                <w:rFonts w:asciiTheme="minorHAnsi" w:hAnsiTheme="minorHAnsi" w:cstheme="minorHAnsi"/>
              </w:rPr>
              <w:t>, en función del tipo de medio de acceso involucrado en dicho procesamiento.</w:t>
            </w:r>
          </w:p>
          <w:p w:rsidR="00034D81" w:rsidRPr="002C2031" w:rsidRDefault="00034D81" w:rsidP="004C46EC">
            <w:pPr>
              <w:pStyle w:val="TableParagraph"/>
              <w:ind w:left="72" w:right="83"/>
              <w:rPr>
                <w:rFonts w:asciiTheme="minorHAnsi" w:hAnsiTheme="minorHAnsi" w:cstheme="minorHAnsi"/>
              </w:rPr>
            </w:pPr>
          </w:p>
          <w:p w:rsidR="004C46EC" w:rsidRPr="002C2031" w:rsidRDefault="007D05F0" w:rsidP="004C46EC">
            <w:pPr>
              <w:pStyle w:val="TableParagraph"/>
              <w:ind w:left="72" w:right="83"/>
              <w:rPr>
                <w:rFonts w:asciiTheme="minorHAnsi" w:hAnsiTheme="minorHAnsi" w:cstheme="minorHAnsi"/>
              </w:rPr>
            </w:pPr>
            <w:r w:rsidRPr="002C2031">
              <w:rPr>
                <w:rFonts w:asciiTheme="minorHAnsi" w:hAnsiTheme="minorHAnsi" w:cstheme="minorHAnsi"/>
              </w:rPr>
              <w:t xml:space="preserve">Como excepción a lo anterior, conforme a los criterios que establezcan las Instituciones emisoras, los cuentahabientes podrán instruir a estas, a </w:t>
            </w:r>
            <w:r w:rsidRPr="002C2031">
              <w:rPr>
                <w:rFonts w:asciiTheme="minorHAnsi" w:hAnsiTheme="minorHAnsi" w:cstheme="minorHAnsi"/>
                <w:b/>
              </w:rPr>
              <w:t xml:space="preserve">través de los medios electrónicos, de cómputo o telecomunicación </w:t>
            </w:r>
            <w:r w:rsidRPr="002C2031">
              <w:rPr>
                <w:rFonts w:asciiTheme="minorHAnsi" w:hAnsiTheme="minorHAnsi" w:cstheme="minorHAnsi"/>
              </w:rPr>
              <w:t xml:space="preserve">que al efecto hayan pactado que: (i) </w:t>
            </w:r>
            <w:r w:rsidRPr="002C2031">
              <w:rPr>
                <w:rFonts w:asciiTheme="minorHAnsi" w:hAnsiTheme="minorHAnsi" w:cstheme="minorHAnsi"/>
                <w:b/>
              </w:rPr>
              <w:t>bloqueen el procesamiento de pagos</w:t>
            </w:r>
            <w:r w:rsidRPr="002C2031">
              <w:rPr>
                <w:rFonts w:asciiTheme="minorHAnsi" w:hAnsiTheme="minorHAnsi" w:cstheme="minorHAnsi"/>
              </w:rPr>
              <w:t xml:space="preserve"> con su tarjeta de débito o, en su caso, con aquellas tarjetas de débito adicionales vinculadas a la misma Cuenta de Depósito del cuentahabiente, referidos a determinados medios de acceso involucrados en dicho procesamiento, y (ii) establezcan </w:t>
            </w:r>
            <w:r w:rsidRPr="002C2031">
              <w:rPr>
                <w:rFonts w:asciiTheme="minorHAnsi" w:hAnsiTheme="minorHAnsi" w:cstheme="minorHAnsi"/>
                <w:b/>
              </w:rPr>
              <w:t xml:space="preserve">límites máximos </w:t>
            </w:r>
            <w:r w:rsidRPr="002C2031">
              <w:rPr>
                <w:rFonts w:asciiTheme="minorHAnsi" w:hAnsiTheme="minorHAnsi" w:cstheme="minorHAnsi"/>
              </w:rPr>
              <w:t xml:space="preserve">respecto al monto por el que podrán realizarse </w:t>
            </w:r>
            <w:r w:rsidRPr="002C2031">
              <w:rPr>
                <w:rFonts w:asciiTheme="minorHAnsi" w:hAnsiTheme="minorHAnsi" w:cstheme="minorHAnsi"/>
                <w:b/>
              </w:rPr>
              <w:t xml:space="preserve">operaciones </w:t>
            </w:r>
            <w:r w:rsidRPr="002C2031">
              <w:rPr>
                <w:rFonts w:asciiTheme="minorHAnsi" w:hAnsiTheme="minorHAnsi" w:cstheme="minorHAnsi"/>
              </w:rPr>
              <w:t xml:space="preserve">con dichas tarjetas de débito o, en su caso, con aquellas tarjetas de débito adicionales vinculadas a la misma Cuenta de Depósito del cuentahabiente, o bien, respecto a su uso exclusivo en operaciones realizadas en territorio nacional. </w:t>
            </w:r>
            <w:r w:rsidRPr="002C2031">
              <w:rPr>
                <w:rFonts w:asciiTheme="minorHAnsi" w:hAnsiTheme="minorHAnsi" w:cstheme="minorHAnsi"/>
                <w:b/>
              </w:rPr>
              <w:t>Los bloqueos</w:t>
            </w:r>
            <w:r w:rsidRPr="002C2031">
              <w:rPr>
                <w:rFonts w:asciiTheme="minorHAnsi" w:hAnsiTheme="minorHAnsi" w:cstheme="minorHAnsi"/>
              </w:rPr>
              <w:t xml:space="preserve"> o límites a que se refiere este párrafo se </w:t>
            </w:r>
            <w:r w:rsidRPr="002C2031">
              <w:rPr>
                <w:rFonts w:asciiTheme="minorHAnsi" w:hAnsiTheme="minorHAnsi" w:cstheme="minorHAnsi"/>
                <w:b/>
              </w:rPr>
              <w:t>entenderán por tiempo indefinido</w:t>
            </w:r>
            <w:r w:rsidRPr="002C2031">
              <w:rPr>
                <w:rFonts w:asciiTheme="minorHAnsi" w:hAnsiTheme="minorHAnsi" w:cstheme="minorHAnsi"/>
              </w:rPr>
              <w:t>, salvo que medie instrucción expresa del cuentahabiente que indique lo contrario.</w:t>
            </w:r>
          </w:p>
        </w:tc>
        <w:tc>
          <w:tcPr>
            <w:tcW w:w="1457" w:type="pct"/>
          </w:tcPr>
          <w:p w:rsidR="00C7675A" w:rsidRDefault="00C7675A" w:rsidP="00BC4B5C">
            <w:pPr>
              <w:pStyle w:val="TableParagraph"/>
              <w:ind w:right="268"/>
              <w:jc w:val="both"/>
              <w:rPr>
                <w:rFonts w:asciiTheme="minorHAnsi" w:hAnsiTheme="minorHAnsi" w:cstheme="minorHAnsi"/>
              </w:rPr>
            </w:pPr>
            <w:r w:rsidRPr="00C7675A">
              <w:rPr>
                <w:rFonts w:asciiTheme="minorHAnsi" w:hAnsiTheme="minorHAnsi" w:cstheme="minorHAnsi"/>
              </w:rPr>
              <w:t>Se solicita dar la posibilidad a las Instituciones de Crédito de bloquear el medio de acceso, únicamente en el caso de que provea a los tarjetahabiente</w:t>
            </w:r>
            <w:r w:rsidR="00FC191F">
              <w:rPr>
                <w:rFonts w:asciiTheme="minorHAnsi" w:hAnsiTheme="minorHAnsi" w:cstheme="minorHAnsi"/>
              </w:rPr>
              <w:t>s</w:t>
            </w:r>
            <w:r w:rsidRPr="00C7675A">
              <w:rPr>
                <w:rFonts w:asciiTheme="minorHAnsi" w:hAnsiTheme="minorHAnsi" w:cstheme="minorHAnsi"/>
              </w:rPr>
              <w:t xml:space="preserve"> un medio de disposición específico para el tipo de operación de que se trate v.g. aquellas operaciones en e-commerce que sean realizadas únicamente con un Wallet que es el medio que está diseñado para este tipo de compras</w:t>
            </w:r>
            <w:r w:rsidR="005F70B4">
              <w:rPr>
                <w:rFonts w:asciiTheme="minorHAnsi" w:hAnsiTheme="minorHAnsi" w:cstheme="minorHAnsi"/>
              </w:rPr>
              <w:t>.</w:t>
            </w:r>
          </w:p>
          <w:p w:rsidR="005F70B4" w:rsidRDefault="005F70B4" w:rsidP="005F70B4">
            <w:pPr>
              <w:pStyle w:val="TableParagraph"/>
              <w:ind w:left="72" w:right="268"/>
              <w:jc w:val="both"/>
              <w:rPr>
                <w:rFonts w:asciiTheme="minorHAnsi" w:hAnsiTheme="minorHAnsi" w:cstheme="minorHAnsi"/>
              </w:rPr>
            </w:pPr>
          </w:p>
          <w:p w:rsidR="005F70B4" w:rsidRPr="00837A0A" w:rsidRDefault="005F70B4" w:rsidP="005F70B4">
            <w:pPr>
              <w:pStyle w:val="TableParagraph"/>
              <w:ind w:left="72" w:right="268"/>
              <w:jc w:val="both"/>
              <w:rPr>
                <w:rFonts w:asciiTheme="minorHAnsi" w:hAnsiTheme="minorHAnsi" w:cstheme="minorHAnsi"/>
              </w:rPr>
            </w:pPr>
          </w:p>
        </w:tc>
      </w:tr>
      <w:tr w:rsidR="007D05F0" w:rsidRPr="002C2031" w:rsidTr="00777581">
        <w:trPr>
          <w:trHeight w:val="416"/>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052FCE">
            <w:pPr>
              <w:pStyle w:val="TableParagraph"/>
              <w:ind w:left="71"/>
              <w:rPr>
                <w:rFonts w:asciiTheme="minorHAnsi" w:hAnsiTheme="minorHAnsi" w:cstheme="minorHAnsi"/>
              </w:rPr>
            </w:pPr>
            <w:r w:rsidRPr="002C2031">
              <w:rPr>
                <w:rFonts w:asciiTheme="minorHAnsi" w:hAnsiTheme="minorHAnsi" w:cstheme="minorHAnsi"/>
              </w:rPr>
              <w:t>En caso de que la Institución emita tarjetas de débito y tarjetas de crédito y realice el bloqueo de las operaciones que se efectúen con cualquier tipo de dichas tarjetas en algún receptor de pagos en particular, derivado del análisis de riesgo que dicha Institución lleve a cabo, esta deberá realizar el bloqueo correspondiente a los dos tipos de</w:t>
            </w:r>
            <w:r w:rsidR="00052FCE" w:rsidRPr="002C2031">
              <w:rPr>
                <w:rFonts w:asciiTheme="minorHAnsi" w:hAnsiTheme="minorHAnsi" w:cstheme="minorHAnsi"/>
              </w:rPr>
              <w:t xml:space="preserve"> </w:t>
            </w:r>
            <w:r w:rsidRPr="002C2031">
              <w:rPr>
                <w:rFonts w:asciiTheme="minorHAnsi" w:hAnsiTheme="minorHAnsi" w:cstheme="minorHAnsi"/>
              </w:rPr>
              <w:t>tarjetas que haya emitido a favor de todos sus clientes.</w:t>
            </w:r>
          </w:p>
        </w:tc>
        <w:tc>
          <w:tcPr>
            <w:tcW w:w="1257" w:type="pct"/>
          </w:tcPr>
          <w:p w:rsidR="004C46EC" w:rsidRPr="002C2031" w:rsidRDefault="007D05F0" w:rsidP="00052FCE">
            <w:pPr>
              <w:pStyle w:val="TableParagraph"/>
              <w:ind w:left="142"/>
              <w:rPr>
                <w:rFonts w:asciiTheme="minorHAnsi" w:hAnsiTheme="minorHAnsi" w:cstheme="minorHAnsi"/>
              </w:rPr>
            </w:pPr>
            <w:r w:rsidRPr="002C2031">
              <w:rPr>
                <w:rFonts w:asciiTheme="minorHAnsi" w:hAnsiTheme="minorHAnsi" w:cstheme="minorHAnsi"/>
              </w:rPr>
              <w:t xml:space="preserve">En caso de que la Institución emita tarjetas de débito y tarjetas de crédito y realice el bloqueo de las operaciones que se efectúen con cualquier tipo de dichas tarjetas en algún receptor de pagos en particular, derivado del análisis de riesgo que dicha Institución lleve a cabo, esta </w:t>
            </w:r>
            <w:r w:rsidRPr="002C2031">
              <w:rPr>
                <w:rFonts w:asciiTheme="minorHAnsi" w:hAnsiTheme="minorHAnsi" w:cstheme="minorHAnsi"/>
                <w:b/>
              </w:rPr>
              <w:t>deberá realizar el bloqueo correspondiente a los dos tipos de tarjetas que haya emitido</w:t>
            </w:r>
            <w:r w:rsidRPr="002C2031">
              <w:rPr>
                <w:rFonts w:asciiTheme="minorHAnsi" w:hAnsiTheme="minorHAnsi" w:cstheme="minorHAnsi"/>
              </w:rPr>
              <w:t xml:space="preserve"> a favor de todos sus</w:t>
            </w:r>
            <w:r w:rsidRPr="002C2031">
              <w:rPr>
                <w:rFonts w:asciiTheme="minorHAnsi" w:hAnsiTheme="minorHAnsi" w:cstheme="minorHAnsi"/>
                <w:spacing w:val="-5"/>
              </w:rPr>
              <w:t xml:space="preserve"> </w:t>
            </w:r>
            <w:r w:rsidRPr="002C2031">
              <w:rPr>
                <w:rFonts w:asciiTheme="minorHAnsi" w:hAnsiTheme="minorHAnsi" w:cstheme="minorHAnsi"/>
              </w:rPr>
              <w:t>clientes.</w:t>
            </w:r>
          </w:p>
        </w:tc>
        <w:tc>
          <w:tcPr>
            <w:tcW w:w="1457" w:type="pct"/>
          </w:tcPr>
          <w:p w:rsidR="0098054D" w:rsidRPr="0098054D" w:rsidRDefault="0098054D" w:rsidP="0098054D">
            <w:pPr>
              <w:jc w:val="both"/>
              <w:rPr>
                <w:rFonts w:eastAsia="Times New Roman" w:cstheme="minorHAnsi"/>
                <w:sz w:val="20"/>
                <w:szCs w:val="20"/>
                <w:lang w:eastAsia="pt-BR"/>
              </w:rPr>
            </w:pPr>
            <w:r w:rsidRPr="0098054D">
              <w:rPr>
                <w:rFonts w:eastAsia="Times New Roman" w:cstheme="minorHAnsi"/>
                <w:sz w:val="20"/>
                <w:szCs w:val="20"/>
                <w:lang w:eastAsia="pt-BR"/>
              </w:rPr>
              <w:t>Se solicita a ese Banco Central permitir que sea facultad del emisor bloquear, según su política o análisis de riesgo, únicamente el medio de disposición que pudiere ser afectado o haya sido vulnerado para evitar una afectación mayor al cliente y no permitirle disponer de sus recursos.</w:t>
            </w:r>
          </w:p>
          <w:p w:rsidR="004C46EC" w:rsidRPr="002C2031" w:rsidRDefault="004C46EC" w:rsidP="004C46EC">
            <w:pPr>
              <w:pStyle w:val="TableParagraph"/>
              <w:ind w:left="72" w:right="54"/>
              <w:jc w:val="both"/>
              <w:rPr>
                <w:rFonts w:asciiTheme="minorHAnsi" w:hAnsiTheme="minorHAnsi" w:cstheme="minorHAnsi"/>
              </w:rPr>
            </w:pPr>
          </w:p>
        </w:tc>
      </w:tr>
      <w:tr w:rsidR="007D05F0" w:rsidRPr="002C2031" w:rsidTr="00777581">
        <w:trPr>
          <w:trHeight w:val="530"/>
        </w:trPr>
        <w:tc>
          <w:tcPr>
            <w:tcW w:w="1118" w:type="pct"/>
          </w:tcPr>
          <w:p w:rsidR="004C46EC" w:rsidRPr="002C2031" w:rsidRDefault="004C46EC" w:rsidP="004C46EC">
            <w:pPr>
              <w:pStyle w:val="TableParagraph"/>
              <w:rPr>
                <w:rFonts w:asciiTheme="minorHAnsi" w:hAnsiTheme="minorHAnsi" w:cstheme="minorHAnsi"/>
              </w:rPr>
            </w:pPr>
          </w:p>
        </w:tc>
        <w:tc>
          <w:tcPr>
            <w:tcW w:w="1168" w:type="pct"/>
          </w:tcPr>
          <w:p w:rsidR="004C46EC" w:rsidRPr="002C2031" w:rsidRDefault="004C46EC" w:rsidP="006631BF">
            <w:pPr>
              <w:pStyle w:val="TableParagraph"/>
              <w:ind w:left="71" w:right="908"/>
              <w:rPr>
                <w:rFonts w:asciiTheme="minorHAnsi" w:hAnsiTheme="minorHAnsi" w:cstheme="minorHAnsi"/>
                <w:b/>
              </w:rPr>
            </w:pPr>
            <w:r w:rsidRPr="002C2031">
              <w:rPr>
                <w:rFonts w:asciiTheme="minorHAnsi" w:hAnsiTheme="minorHAnsi" w:cstheme="minorHAnsi"/>
                <w:b/>
              </w:rPr>
              <w:t xml:space="preserve">Aviso de robo o extravío de tarjetas de débito y reclamación </w:t>
            </w:r>
            <w:r w:rsidR="006631BF" w:rsidRPr="002C2031">
              <w:rPr>
                <w:rFonts w:asciiTheme="minorHAnsi" w:hAnsiTheme="minorHAnsi" w:cstheme="minorHAnsi"/>
                <w:b/>
              </w:rPr>
              <w:t>d</w:t>
            </w:r>
            <w:r w:rsidRPr="002C2031">
              <w:rPr>
                <w:rFonts w:asciiTheme="minorHAnsi" w:hAnsiTheme="minorHAnsi" w:cstheme="minorHAnsi"/>
                <w:b/>
              </w:rPr>
              <w:t>e cargos</w:t>
            </w:r>
          </w:p>
        </w:tc>
        <w:tc>
          <w:tcPr>
            <w:tcW w:w="1257" w:type="pct"/>
          </w:tcPr>
          <w:p w:rsidR="004C46EC" w:rsidRPr="002C2031" w:rsidRDefault="007D05F0" w:rsidP="004C46EC">
            <w:pPr>
              <w:pStyle w:val="TableParagraph"/>
              <w:ind w:left="72" w:right="480"/>
              <w:rPr>
                <w:rFonts w:asciiTheme="minorHAnsi" w:hAnsiTheme="minorHAnsi" w:cstheme="minorHAnsi"/>
                <w:b/>
              </w:rPr>
            </w:pPr>
            <w:r w:rsidRPr="002C2031">
              <w:rPr>
                <w:rFonts w:asciiTheme="minorHAnsi" w:hAnsiTheme="minorHAnsi" w:cstheme="minorHAnsi"/>
                <w:b/>
              </w:rPr>
              <w:t>Aviso de robo o extravío de tarjetas de débito y reclamación de cargos</w:t>
            </w:r>
          </w:p>
        </w:tc>
        <w:tc>
          <w:tcPr>
            <w:tcW w:w="1457" w:type="pct"/>
          </w:tcPr>
          <w:p w:rsidR="004C46EC" w:rsidRPr="002C2031" w:rsidRDefault="004C46EC" w:rsidP="004C46EC">
            <w:pPr>
              <w:pStyle w:val="TableParagraph"/>
              <w:ind w:left="72" w:right="480"/>
              <w:rPr>
                <w:rFonts w:asciiTheme="minorHAnsi" w:hAnsiTheme="minorHAnsi" w:cstheme="minorHAnsi"/>
              </w:rPr>
            </w:pPr>
          </w:p>
        </w:tc>
      </w:tr>
      <w:tr w:rsidR="00C7675A" w:rsidRPr="002C2031" w:rsidTr="00777581">
        <w:trPr>
          <w:trHeight w:val="1709"/>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Pr>
                <w:rFonts w:asciiTheme="minorHAnsi" w:hAnsiTheme="minorHAnsi" w:cstheme="minorHAnsi"/>
              </w:rPr>
            </w:pPr>
            <w:r w:rsidRPr="002C2031">
              <w:rPr>
                <w:rFonts w:asciiTheme="minorHAnsi" w:hAnsiTheme="minorHAnsi" w:cstheme="minorHAnsi"/>
                <w:b/>
              </w:rPr>
              <w:t xml:space="preserve">19 Bis 1.- </w:t>
            </w:r>
            <w:r w:rsidRPr="002C2031">
              <w:rPr>
                <w:rFonts w:asciiTheme="minorHAnsi" w:hAnsiTheme="minorHAnsi" w:cstheme="minorHAnsi"/>
              </w:rPr>
              <w:t>La Institución que administre una Cuenta de Depósito a la vista deberá permitir al cuentahabiente presentar: (i) avisos de robo o extravío de la tarjeta de débito correspondiente, o (ii) reclamaciones por cargos a dicha Cuenta que no reconozca como propios.</w:t>
            </w:r>
          </w:p>
        </w:tc>
        <w:tc>
          <w:tcPr>
            <w:tcW w:w="1257" w:type="pct"/>
          </w:tcPr>
          <w:p w:rsidR="00C7675A" w:rsidRPr="002C2031" w:rsidRDefault="00C7675A" w:rsidP="00164E7B">
            <w:pPr>
              <w:pStyle w:val="TableParagraph"/>
              <w:jc w:val="both"/>
              <w:rPr>
                <w:rFonts w:asciiTheme="minorHAnsi" w:hAnsiTheme="minorHAnsi" w:cstheme="minorHAnsi"/>
              </w:rPr>
            </w:pPr>
            <w:r w:rsidRPr="002C2031">
              <w:rPr>
                <w:rFonts w:asciiTheme="minorHAnsi" w:hAnsiTheme="minorHAnsi" w:cstheme="minorHAnsi"/>
                <w:b/>
              </w:rPr>
              <w:t xml:space="preserve">19 Bis 1.- </w:t>
            </w:r>
            <w:r w:rsidRPr="002C2031">
              <w:rPr>
                <w:rFonts w:asciiTheme="minorHAnsi" w:hAnsiTheme="minorHAnsi" w:cstheme="minorHAnsi"/>
              </w:rPr>
              <w:t xml:space="preserve">La Institución que administre una Cuenta de Depósito a la vista deberá </w:t>
            </w:r>
            <w:r w:rsidRPr="002C2031">
              <w:rPr>
                <w:rFonts w:asciiTheme="minorHAnsi" w:hAnsiTheme="minorHAnsi" w:cstheme="minorHAnsi"/>
                <w:b/>
              </w:rPr>
              <w:t xml:space="preserve">permitir al cuentahabiente presentar avisos </w:t>
            </w:r>
            <w:r w:rsidRPr="002C2031">
              <w:rPr>
                <w:rFonts w:asciiTheme="minorHAnsi" w:hAnsiTheme="minorHAnsi" w:cstheme="minorHAnsi"/>
              </w:rPr>
              <w:t xml:space="preserve">de: (i) </w:t>
            </w:r>
            <w:r w:rsidRPr="002C2031">
              <w:rPr>
                <w:rFonts w:asciiTheme="minorHAnsi" w:hAnsiTheme="minorHAnsi" w:cstheme="minorHAnsi"/>
                <w:b/>
              </w:rPr>
              <w:t>robo o extravío</w:t>
            </w:r>
            <w:r w:rsidRPr="002C2031">
              <w:rPr>
                <w:rFonts w:asciiTheme="minorHAnsi" w:hAnsiTheme="minorHAnsi" w:cstheme="minorHAnsi"/>
              </w:rPr>
              <w:t xml:space="preserve"> de la tarjeta de débito correspondiente, o (ii) </w:t>
            </w:r>
            <w:r w:rsidRPr="002C2031">
              <w:rPr>
                <w:rFonts w:asciiTheme="minorHAnsi" w:hAnsiTheme="minorHAnsi" w:cstheme="minorHAnsi"/>
                <w:b/>
              </w:rPr>
              <w:t>reclamaciones por cargos</w:t>
            </w:r>
            <w:r w:rsidRPr="002C2031">
              <w:rPr>
                <w:rFonts w:asciiTheme="minorHAnsi" w:hAnsiTheme="minorHAnsi" w:cstheme="minorHAnsi"/>
              </w:rPr>
              <w:t xml:space="preserve"> a dicha Cuenta que </w:t>
            </w:r>
            <w:r w:rsidRPr="002C2031">
              <w:rPr>
                <w:rFonts w:asciiTheme="minorHAnsi" w:hAnsiTheme="minorHAnsi" w:cstheme="minorHAnsi"/>
                <w:b/>
              </w:rPr>
              <w:t>no reconozca</w:t>
            </w:r>
            <w:r w:rsidRPr="002C2031">
              <w:rPr>
                <w:rFonts w:asciiTheme="minorHAnsi" w:hAnsiTheme="minorHAnsi" w:cstheme="minorHAnsi"/>
              </w:rPr>
              <w:t xml:space="preserve"> como propios. </w:t>
            </w:r>
            <w:r w:rsidRPr="002C2031">
              <w:rPr>
                <w:rFonts w:asciiTheme="minorHAnsi" w:hAnsiTheme="minorHAnsi" w:cstheme="minorHAnsi"/>
                <w:u w:val="single"/>
              </w:rPr>
              <w:t xml:space="preserve">Tratándose de </w:t>
            </w:r>
            <w:r w:rsidRPr="002C2031">
              <w:rPr>
                <w:rFonts w:asciiTheme="minorHAnsi" w:hAnsiTheme="minorHAnsi" w:cstheme="minorHAnsi"/>
                <w:b/>
                <w:u w:val="single"/>
              </w:rPr>
              <w:t>Tarjetahabientes adicionales</w:t>
            </w:r>
            <w:r w:rsidRPr="002C2031">
              <w:rPr>
                <w:rFonts w:asciiTheme="minorHAnsi" w:hAnsiTheme="minorHAnsi" w:cstheme="minorHAnsi"/>
                <w:u w:val="single"/>
              </w:rPr>
              <w:t xml:space="preserve"> a los cuentahabientes, las Instituciones emisoras de las tarjetas respectivas deberán permitirles a dichos Tarjetahabientes presentar </w:t>
            </w:r>
            <w:r w:rsidRPr="002C2031">
              <w:rPr>
                <w:rFonts w:asciiTheme="minorHAnsi" w:hAnsiTheme="minorHAnsi" w:cstheme="minorHAnsi"/>
                <w:b/>
                <w:u w:val="single"/>
              </w:rPr>
              <w:t>avisos de robo o extravío</w:t>
            </w:r>
            <w:r w:rsidRPr="002C2031">
              <w:rPr>
                <w:rFonts w:asciiTheme="minorHAnsi" w:hAnsiTheme="minorHAnsi" w:cstheme="minorHAnsi"/>
                <w:u w:val="single"/>
              </w:rPr>
              <w:t xml:space="preserve"> de dichas tarjetas.</w:t>
            </w:r>
          </w:p>
        </w:tc>
        <w:tc>
          <w:tcPr>
            <w:tcW w:w="1457" w:type="pct"/>
          </w:tcPr>
          <w:p w:rsidR="00C7675A" w:rsidRPr="00C7675A" w:rsidRDefault="00C7675A" w:rsidP="00C7675A">
            <w:pPr>
              <w:pStyle w:val="Default"/>
              <w:jc w:val="both"/>
              <w:rPr>
                <w:rFonts w:asciiTheme="minorHAnsi" w:eastAsia="Calibri" w:hAnsiTheme="minorHAnsi" w:cstheme="minorHAnsi"/>
                <w:color w:val="auto"/>
                <w:sz w:val="22"/>
                <w:szCs w:val="22"/>
                <w:lang w:val="es-MX" w:eastAsia="es-MX" w:bidi="es-MX"/>
              </w:rPr>
            </w:pPr>
          </w:p>
        </w:tc>
      </w:tr>
      <w:tr w:rsidR="00C7675A" w:rsidRPr="002C2031" w:rsidTr="00777581">
        <w:trPr>
          <w:trHeight w:val="976"/>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116"/>
              <w:rPr>
                <w:rFonts w:asciiTheme="minorHAnsi" w:hAnsiTheme="minorHAnsi" w:cstheme="minorHAnsi"/>
              </w:rPr>
            </w:pPr>
            <w:r w:rsidRPr="002C2031">
              <w:rPr>
                <w:rFonts w:asciiTheme="minorHAnsi" w:hAnsiTheme="minorHAnsi" w:cstheme="minorHAnsi"/>
              </w:rPr>
              <w:t>Para efectos de lo dispuesto en el párrafo anterior, la Institución deberá permitir al cuentahabiente presentarle el aviso que corresponda en alguna de las siguientes formas, a elección de este último:</w:t>
            </w:r>
          </w:p>
        </w:tc>
        <w:tc>
          <w:tcPr>
            <w:tcW w:w="1257" w:type="pct"/>
          </w:tcPr>
          <w:p w:rsidR="00C7675A" w:rsidRPr="002C2031" w:rsidRDefault="00C7675A" w:rsidP="00C7675A">
            <w:pPr>
              <w:pStyle w:val="TableParagraph"/>
              <w:rPr>
                <w:rFonts w:asciiTheme="minorHAnsi" w:hAnsiTheme="minorHAnsi" w:cstheme="minorHAnsi"/>
              </w:rPr>
            </w:pPr>
            <w:r w:rsidRPr="002C2031">
              <w:rPr>
                <w:rFonts w:asciiTheme="minorHAnsi" w:hAnsiTheme="minorHAnsi" w:cstheme="minorHAnsi"/>
              </w:rPr>
              <w:t xml:space="preserve">Para efectos de lo dispuesto en el párrafo anterior, la Institución deberá permitir al cuentahabiente y Tarjetahabiente adicional </w:t>
            </w:r>
            <w:r w:rsidRPr="002C2031">
              <w:rPr>
                <w:rFonts w:asciiTheme="minorHAnsi" w:hAnsiTheme="minorHAnsi" w:cstheme="minorHAnsi"/>
                <w:b/>
              </w:rPr>
              <w:t>presentarle el aviso</w:t>
            </w:r>
            <w:r w:rsidRPr="002C2031">
              <w:rPr>
                <w:rFonts w:asciiTheme="minorHAnsi" w:hAnsiTheme="minorHAnsi" w:cstheme="minorHAnsi"/>
              </w:rPr>
              <w:t xml:space="preserve"> que corresponda en alguna de las siguientes </w:t>
            </w:r>
            <w:r w:rsidRPr="002C2031">
              <w:rPr>
                <w:rFonts w:asciiTheme="minorHAnsi" w:hAnsiTheme="minorHAnsi" w:cstheme="minorHAnsi"/>
                <w:b/>
              </w:rPr>
              <w:t>formas</w:t>
            </w:r>
            <w:r w:rsidRPr="002C2031">
              <w:rPr>
                <w:rFonts w:asciiTheme="minorHAnsi" w:hAnsiTheme="minorHAnsi" w:cstheme="minorHAnsi"/>
              </w:rPr>
              <w:t>, a elección de estos últimos:</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1466"/>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276"/>
              <w:rPr>
                <w:rFonts w:asciiTheme="minorHAnsi" w:hAnsiTheme="minorHAnsi" w:cstheme="minorHAnsi"/>
              </w:rPr>
            </w:pPr>
            <w:r w:rsidRPr="002C2031">
              <w:rPr>
                <w:rFonts w:asciiTheme="minorHAnsi" w:hAnsiTheme="minorHAnsi" w:cstheme="minorHAnsi"/>
              </w:rPr>
              <w:t>I. Personalmente, en cualquiera de las sucursales de la Institución o por comunicación dada por medio de los canales de atención a sus cuentahabientes que la propia Institución haya habilitado para atender asuntos relacionados con las Cuentas de Depósitos</w:t>
            </w:r>
          </w:p>
          <w:p w:rsidR="00C7675A" w:rsidRPr="002C2031" w:rsidRDefault="00C7675A" w:rsidP="00C7675A">
            <w:pPr>
              <w:pStyle w:val="TableParagraph"/>
              <w:spacing w:line="225" w:lineRule="exact"/>
              <w:ind w:left="71"/>
              <w:rPr>
                <w:rFonts w:asciiTheme="minorHAnsi" w:hAnsiTheme="minorHAnsi" w:cstheme="minorHAnsi"/>
              </w:rPr>
            </w:pPr>
            <w:r w:rsidRPr="002C2031">
              <w:rPr>
                <w:rFonts w:asciiTheme="minorHAnsi" w:hAnsiTheme="minorHAnsi" w:cstheme="minorHAnsi"/>
              </w:rPr>
              <w:t>correspondientes a las tarjetas de débito, o</w:t>
            </w:r>
          </w:p>
        </w:tc>
        <w:tc>
          <w:tcPr>
            <w:tcW w:w="1257" w:type="pct"/>
          </w:tcPr>
          <w:p w:rsidR="00C7675A" w:rsidRPr="002C2031" w:rsidRDefault="00C7675A" w:rsidP="00C7675A">
            <w:pPr>
              <w:pStyle w:val="TableParagraph"/>
              <w:ind w:left="142"/>
              <w:rPr>
                <w:rFonts w:asciiTheme="minorHAnsi" w:hAnsiTheme="minorHAnsi" w:cstheme="minorHAnsi"/>
              </w:rPr>
            </w:pPr>
            <w:r w:rsidRPr="002C2031">
              <w:rPr>
                <w:rFonts w:asciiTheme="minorHAnsi" w:hAnsiTheme="minorHAnsi" w:cstheme="minorHAnsi"/>
              </w:rPr>
              <w:t xml:space="preserve">I. </w:t>
            </w:r>
            <w:r w:rsidRPr="002C2031">
              <w:rPr>
                <w:rFonts w:asciiTheme="minorHAnsi" w:hAnsiTheme="minorHAnsi" w:cstheme="minorHAnsi"/>
                <w:b/>
              </w:rPr>
              <w:t>Personalmente,</w:t>
            </w:r>
            <w:r w:rsidRPr="002C2031">
              <w:rPr>
                <w:rFonts w:asciiTheme="minorHAnsi" w:hAnsiTheme="minorHAnsi" w:cstheme="minorHAnsi"/>
              </w:rPr>
              <w:t xml:space="preserve"> en cualquiera de las sucursales de la Institución o por comunicación dada por medio de los canales de atención a sus cuentahabientes que la propia Institución haya habilitado para atender asuntos relacionados con las Cuentas de Depósitos correspondientes a las tarjetas de débito, o</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914"/>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4"/>
              <w:rPr>
                <w:rFonts w:asciiTheme="minorHAnsi" w:hAnsiTheme="minorHAnsi" w:cstheme="minorHAnsi"/>
              </w:rPr>
            </w:pPr>
            <w:r w:rsidRPr="002C2031">
              <w:rPr>
                <w:rFonts w:asciiTheme="minorHAnsi" w:hAnsiTheme="minorHAnsi" w:cstheme="minorHAnsi"/>
              </w:rPr>
              <w:t>II. A través de los canales electrónicos o cualquier otro medio de comunicación que, al efecto, la Institución haya convenido con el cuentahabiente.</w:t>
            </w:r>
          </w:p>
        </w:tc>
        <w:tc>
          <w:tcPr>
            <w:tcW w:w="1257" w:type="pct"/>
          </w:tcPr>
          <w:p w:rsidR="00C7675A" w:rsidRPr="002C2031" w:rsidRDefault="00C7675A" w:rsidP="00C7675A">
            <w:pPr>
              <w:pStyle w:val="TableParagraph"/>
              <w:ind w:left="142"/>
              <w:rPr>
                <w:rFonts w:asciiTheme="minorHAnsi" w:hAnsiTheme="minorHAnsi" w:cstheme="minorHAnsi"/>
              </w:rPr>
            </w:pPr>
            <w:r w:rsidRPr="002C2031">
              <w:rPr>
                <w:rFonts w:asciiTheme="minorHAnsi" w:hAnsiTheme="minorHAnsi" w:cstheme="minorHAnsi"/>
              </w:rPr>
              <w:t xml:space="preserve">II. A través de los </w:t>
            </w:r>
            <w:r w:rsidRPr="002C2031">
              <w:rPr>
                <w:rFonts w:asciiTheme="minorHAnsi" w:hAnsiTheme="minorHAnsi" w:cstheme="minorHAnsi"/>
                <w:b/>
              </w:rPr>
              <w:t>canales electrónicos</w:t>
            </w:r>
            <w:r w:rsidRPr="002C2031">
              <w:rPr>
                <w:rFonts w:asciiTheme="minorHAnsi" w:hAnsiTheme="minorHAnsi" w:cstheme="minorHAnsi"/>
              </w:rPr>
              <w:t xml:space="preserve"> o cualquier otro medio de comunicación que, al efecto, la Institución haya convenido con el</w:t>
            </w:r>
            <w:r w:rsidRPr="002C2031">
              <w:rPr>
                <w:rFonts w:asciiTheme="minorHAnsi" w:hAnsiTheme="minorHAnsi" w:cstheme="minorHAnsi"/>
                <w:spacing w:val="-4"/>
              </w:rPr>
              <w:t xml:space="preserve"> </w:t>
            </w:r>
            <w:r w:rsidRPr="002C2031">
              <w:rPr>
                <w:rFonts w:asciiTheme="minorHAnsi" w:hAnsiTheme="minorHAnsi" w:cstheme="minorHAnsi"/>
              </w:rPr>
              <w:t>cuentahabiente.</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976"/>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Pr>
                <w:rFonts w:asciiTheme="minorHAnsi" w:hAnsiTheme="minorHAnsi" w:cstheme="minorHAnsi"/>
              </w:rPr>
            </w:pPr>
            <w:r w:rsidRPr="002C2031">
              <w:rPr>
                <w:rFonts w:asciiTheme="minorHAnsi" w:hAnsiTheme="minorHAnsi" w:cstheme="minorHAnsi"/>
              </w:rPr>
              <w:t>La Institución en ningún caso podrá requerir al cuentahabiente que realice trámite adicional a la presentación de los avisos a que se refiere el presente artículo.</w:t>
            </w:r>
          </w:p>
        </w:tc>
        <w:tc>
          <w:tcPr>
            <w:tcW w:w="1257" w:type="pct"/>
          </w:tcPr>
          <w:p w:rsidR="00C7675A" w:rsidRPr="002C2031" w:rsidRDefault="00C7675A" w:rsidP="00C7675A">
            <w:pPr>
              <w:pStyle w:val="TableParagraph"/>
              <w:spacing w:line="243" w:lineRule="exact"/>
              <w:ind w:left="72"/>
              <w:rPr>
                <w:rFonts w:asciiTheme="minorHAnsi" w:hAnsiTheme="minorHAnsi" w:cstheme="minorHAnsi"/>
                <w:w w:val="99"/>
              </w:rPr>
            </w:pPr>
            <w:r w:rsidRPr="002C2031">
              <w:rPr>
                <w:rFonts w:asciiTheme="minorHAnsi" w:hAnsiTheme="minorHAnsi" w:cstheme="minorHAnsi"/>
              </w:rPr>
              <w:t>La Institución en ningún caso podrá requerir al cuentahabiente y Tarjetahabiente adicional que realice trámite adicional a la presentación de los avisos a que se refiere el presente artículo.</w:t>
            </w:r>
          </w:p>
        </w:tc>
        <w:tc>
          <w:tcPr>
            <w:tcW w:w="1457" w:type="pct"/>
          </w:tcPr>
          <w:p w:rsidR="00C7675A" w:rsidRPr="002C2031" w:rsidRDefault="00C7675A" w:rsidP="00C7675A">
            <w:pPr>
              <w:pStyle w:val="TableParagraph"/>
              <w:spacing w:line="243" w:lineRule="exact"/>
              <w:ind w:left="72"/>
              <w:rPr>
                <w:rFonts w:asciiTheme="minorHAnsi" w:hAnsiTheme="minorHAnsi" w:cstheme="minorHAnsi"/>
              </w:rPr>
            </w:pPr>
          </w:p>
        </w:tc>
      </w:tr>
      <w:tr w:rsidR="00C7675A" w:rsidRPr="002C2031" w:rsidTr="00777581">
        <w:trPr>
          <w:trHeight w:val="3662"/>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102"/>
              <w:rPr>
                <w:rFonts w:asciiTheme="minorHAnsi" w:hAnsiTheme="minorHAnsi" w:cstheme="minorHAnsi"/>
              </w:rPr>
            </w:pPr>
            <w:r w:rsidRPr="002C2031">
              <w:rPr>
                <w:rFonts w:asciiTheme="minorHAnsi" w:hAnsiTheme="minorHAnsi" w:cstheme="minorHAnsi"/>
              </w:rPr>
              <w:t>La Institución que reciba alguno de los avisos anteriormente referidos deberá proporcionar al cuentahabiente, a elección de este último, por escrito o por medios electrónicos o de telecomunicación, al menos, un número de referencia del aviso, así como la fecha y hora en que este se recibió. La Institución deberá entregar al cuentahabiente la información referida en el momento en el que este haya presentado el aviso correspondiente de la manera a que se refiere la fracción I anterior, o bien, dentro de las veinticuatro horas posteriores a que este haya presentado el aviso de alguna de las maneras previstas en la fracción II. Las Instituciones deberán conservar evidencia de la información que haya proporcionado el cuentahabiente en términos del presente artículo.</w:t>
            </w:r>
          </w:p>
        </w:tc>
        <w:tc>
          <w:tcPr>
            <w:tcW w:w="1257" w:type="pct"/>
          </w:tcPr>
          <w:p w:rsidR="00C7675A" w:rsidRPr="002C2031" w:rsidRDefault="00C7675A" w:rsidP="00C7675A">
            <w:pPr>
              <w:pStyle w:val="TableParagraph"/>
              <w:spacing w:line="259" w:lineRule="auto"/>
              <w:ind w:left="72" w:right="101"/>
              <w:rPr>
                <w:rFonts w:asciiTheme="minorHAnsi" w:hAnsiTheme="minorHAnsi" w:cstheme="minorHAnsi"/>
              </w:rPr>
            </w:pPr>
            <w:r w:rsidRPr="002C2031">
              <w:rPr>
                <w:rFonts w:asciiTheme="minorHAnsi" w:hAnsiTheme="minorHAnsi" w:cstheme="minorHAnsi"/>
              </w:rPr>
              <w:t xml:space="preserve">La Institución que reciba alguno de los avisos anteriormente referidos deberá proporcionar al cuentahabiente y Tarjetahabiente adicional, a elección de estos últimos, por escrito o por medios electrónicos o de telecomunicación, al menos, un </w:t>
            </w:r>
            <w:r w:rsidRPr="002C2031">
              <w:rPr>
                <w:rFonts w:asciiTheme="minorHAnsi" w:hAnsiTheme="minorHAnsi" w:cstheme="minorHAnsi"/>
                <w:b/>
              </w:rPr>
              <w:t>número de referencia</w:t>
            </w:r>
            <w:r w:rsidRPr="002C2031">
              <w:rPr>
                <w:rFonts w:asciiTheme="minorHAnsi" w:hAnsiTheme="minorHAnsi" w:cstheme="minorHAnsi"/>
              </w:rPr>
              <w:t xml:space="preserve"> del aviso, así como la fecha y hora en que este se recibió. La Institución deberá entregar al cuentahabiente y Tarjetahabiente adicional la información referida en el momento en el que este haya presentado el aviso correspondiente de la manera a que se refiere la fracción I anterior, o bien, dentro de las veinticuatro horas posteriores</w:t>
            </w:r>
            <w:r w:rsidRPr="002C2031">
              <w:rPr>
                <w:rFonts w:asciiTheme="minorHAnsi" w:hAnsiTheme="minorHAnsi" w:cstheme="minorHAnsi"/>
                <w:b/>
              </w:rPr>
              <w:t xml:space="preserve"> </w:t>
            </w:r>
            <w:r w:rsidRPr="002C2031">
              <w:rPr>
                <w:rFonts w:asciiTheme="minorHAnsi" w:hAnsiTheme="minorHAnsi" w:cstheme="minorHAnsi"/>
              </w:rPr>
              <w:t xml:space="preserve">a que este haya presentado el aviso de alguna de las maneras previstas en la fracción II. Las Instituciones deberán </w:t>
            </w:r>
            <w:r w:rsidRPr="002C2031">
              <w:rPr>
                <w:rFonts w:asciiTheme="minorHAnsi" w:hAnsiTheme="minorHAnsi" w:cstheme="minorHAnsi"/>
                <w:b/>
              </w:rPr>
              <w:t>conservar evidencia de la información</w:t>
            </w:r>
            <w:r w:rsidRPr="002C2031">
              <w:rPr>
                <w:rFonts w:asciiTheme="minorHAnsi" w:hAnsiTheme="minorHAnsi" w:cstheme="minorHAnsi"/>
              </w:rPr>
              <w:t xml:space="preserve"> que haya proporcionado el cuentahabiente en términos del presente artículo.</w:t>
            </w:r>
          </w:p>
        </w:tc>
        <w:tc>
          <w:tcPr>
            <w:tcW w:w="1457" w:type="pct"/>
          </w:tcPr>
          <w:p w:rsidR="00C7675A" w:rsidRDefault="00C7675A" w:rsidP="00BC4B5C">
            <w:pPr>
              <w:pStyle w:val="TableParagraph"/>
              <w:spacing w:line="259" w:lineRule="auto"/>
              <w:ind w:left="72" w:right="101"/>
              <w:jc w:val="both"/>
              <w:rPr>
                <w:rFonts w:asciiTheme="minorHAnsi" w:hAnsiTheme="minorHAnsi" w:cstheme="minorHAnsi"/>
              </w:rPr>
            </w:pPr>
          </w:p>
          <w:p w:rsidR="0098054D" w:rsidRDefault="0098054D" w:rsidP="0098054D">
            <w:pPr>
              <w:pStyle w:val="TableParagraph"/>
              <w:spacing w:line="259" w:lineRule="auto"/>
              <w:ind w:left="72" w:right="101"/>
              <w:rPr>
                <w:rFonts w:asciiTheme="minorHAnsi" w:hAnsiTheme="minorHAnsi" w:cstheme="minorHAnsi"/>
              </w:rPr>
            </w:pPr>
            <w:r w:rsidRPr="002C2031">
              <w:rPr>
                <w:rFonts w:asciiTheme="minorHAnsi" w:hAnsiTheme="minorHAnsi" w:cstheme="minorHAnsi"/>
              </w:rPr>
              <w:t>Se solicita a ese Banco Central considerar que el número de referencia del aviso, así como la fecha y hora se podrá entregar por el mismo medio que el cliente proporcione el aviso.</w:t>
            </w:r>
          </w:p>
          <w:p w:rsidR="0098054D" w:rsidRDefault="0098054D" w:rsidP="0098054D">
            <w:pPr>
              <w:pStyle w:val="TableParagraph"/>
              <w:spacing w:line="259" w:lineRule="auto"/>
              <w:ind w:left="72" w:right="101"/>
              <w:rPr>
                <w:rFonts w:asciiTheme="minorHAnsi" w:hAnsiTheme="minorHAnsi" w:cstheme="minorHAnsi"/>
              </w:rPr>
            </w:pPr>
          </w:p>
          <w:p w:rsidR="0098054D" w:rsidRDefault="0098054D" w:rsidP="0098054D">
            <w:pPr>
              <w:pStyle w:val="TableParagraph"/>
              <w:spacing w:line="259" w:lineRule="auto"/>
              <w:ind w:left="72" w:right="101"/>
              <w:rPr>
                <w:rFonts w:asciiTheme="minorHAnsi" w:hAnsiTheme="minorHAnsi" w:cstheme="minorHAnsi"/>
              </w:rPr>
            </w:pPr>
            <w:r>
              <w:rPr>
                <w:rFonts w:asciiTheme="minorHAnsi" w:hAnsiTheme="minorHAnsi" w:cstheme="minorHAnsi"/>
              </w:rPr>
              <w:t xml:space="preserve">Se solicita que no sea obligación que se envíe por escrito </w:t>
            </w:r>
            <w:r w:rsidRPr="002C2031">
              <w:rPr>
                <w:rFonts w:asciiTheme="minorHAnsi" w:hAnsiTheme="minorHAnsi" w:cstheme="minorHAnsi"/>
              </w:rPr>
              <w:t>o por medios electrónicos o de telecomunicación</w:t>
            </w:r>
            <w:r>
              <w:rPr>
                <w:rFonts w:asciiTheme="minorHAnsi" w:hAnsiTheme="minorHAnsi" w:cstheme="minorHAnsi"/>
              </w:rPr>
              <w:t xml:space="preserve"> cuando exista de por medio la grabación que hace evidencia. </w:t>
            </w:r>
          </w:p>
          <w:p w:rsidR="0098054D" w:rsidRDefault="0098054D" w:rsidP="0098054D">
            <w:pPr>
              <w:pStyle w:val="TableParagraph"/>
              <w:spacing w:line="259" w:lineRule="auto"/>
              <w:ind w:left="72" w:right="101"/>
              <w:rPr>
                <w:rFonts w:asciiTheme="minorHAnsi" w:hAnsiTheme="minorHAnsi" w:cstheme="minorHAnsi"/>
              </w:rPr>
            </w:pPr>
          </w:p>
          <w:p w:rsidR="00C7675A" w:rsidRPr="002C2031" w:rsidRDefault="0098054D" w:rsidP="0098054D">
            <w:pPr>
              <w:pStyle w:val="TableParagraph"/>
              <w:spacing w:line="259" w:lineRule="auto"/>
              <w:ind w:left="72" w:right="101"/>
              <w:jc w:val="both"/>
              <w:rPr>
                <w:rFonts w:asciiTheme="minorHAnsi" w:hAnsiTheme="minorHAnsi" w:cstheme="minorHAnsi"/>
              </w:rPr>
            </w:pPr>
            <w:r>
              <w:rPr>
                <w:rFonts w:asciiTheme="minorHAnsi" w:hAnsiTheme="minorHAnsi" w:cstheme="minorHAnsi"/>
              </w:rPr>
              <w:t>Que sea válido entregar al cliente por teléfono el folio reporte.</w:t>
            </w:r>
          </w:p>
        </w:tc>
      </w:tr>
      <w:tr w:rsidR="00C7675A" w:rsidRPr="002C2031" w:rsidTr="00777581">
        <w:trPr>
          <w:trHeight w:val="274"/>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4"/>
              <w:rPr>
                <w:rFonts w:asciiTheme="minorHAnsi" w:hAnsiTheme="minorHAnsi" w:cstheme="minorHAnsi"/>
              </w:rPr>
            </w:pPr>
            <w:r w:rsidRPr="002C2031">
              <w:rPr>
                <w:rFonts w:asciiTheme="minorHAnsi" w:hAnsiTheme="minorHAnsi" w:cstheme="minorHAnsi"/>
              </w:rPr>
              <w:t>Las Instituciones deberán informar a los cuentahabientes, en los contratos de Depósito a la vista correspondientes a las Cuentas a las que se encuentren asociadas las respectivas tarjetas de débito, los medios por los cuales podrán presentar los avisos referidos.</w:t>
            </w:r>
          </w:p>
        </w:tc>
        <w:tc>
          <w:tcPr>
            <w:tcW w:w="1257" w:type="pct"/>
          </w:tcPr>
          <w:p w:rsidR="00C7675A" w:rsidRPr="002C2031" w:rsidRDefault="00C7675A" w:rsidP="00C7675A">
            <w:pPr>
              <w:pStyle w:val="TableParagraph"/>
              <w:ind w:left="142"/>
              <w:rPr>
                <w:rFonts w:asciiTheme="minorHAnsi" w:hAnsiTheme="minorHAnsi" w:cstheme="minorHAnsi"/>
              </w:rPr>
            </w:pPr>
            <w:r w:rsidRPr="002C2031">
              <w:rPr>
                <w:rFonts w:asciiTheme="minorHAnsi" w:hAnsiTheme="minorHAnsi" w:cstheme="minorHAnsi"/>
              </w:rPr>
              <w:t xml:space="preserve">Las Instituciones </w:t>
            </w:r>
            <w:r w:rsidRPr="002C2031">
              <w:rPr>
                <w:rFonts w:asciiTheme="minorHAnsi" w:hAnsiTheme="minorHAnsi" w:cstheme="minorHAnsi"/>
                <w:b/>
              </w:rPr>
              <w:t>deberán informar</w:t>
            </w:r>
            <w:r w:rsidRPr="002C2031">
              <w:rPr>
                <w:rFonts w:asciiTheme="minorHAnsi" w:hAnsiTheme="minorHAnsi" w:cstheme="minorHAnsi"/>
              </w:rPr>
              <w:t xml:space="preserve"> a los cuentahabientes, </w:t>
            </w:r>
            <w:r w:rsidRPr="002C2031">
              <w:rPr>
                <w:rFonts w:asciiTheme="minorHAnsi" w:hAnsiTheme="minorHAnsi" w:cstheme="minorHAnsi"/>
                <w:b/>
              </w:rPr>
              <w:t>en los contratos</w:t>
            </w:r>
            <w:r w:rsidRPr="002C2031">
              <w:rPr>
                <w:rFonts w:asciiTheme="minorHAnsi" w:hAnsiTheme="minorHAnsi" w:cstheme="minorHAnsi"/>
              </w:rPr>
              <w:t xml:space="preserve"> de Depósito a la vista correspondientes a las Cuentas a las que se encuentren asociadas las respectivas tarjetas de débito, </w:t>
            </w:r>
            <w:r w:rsidRPr="002C2031">
              <w:rPr>
                <w:rFonts w:asciiTheme="minorHAnsi" w:hAnsiTheme="minorHAnsi" w:cstheme="minorHAnsi"/>
                <w:b/>
              </w:rPr>
              <w:t>los medios</w:t>
            </w:r>
            <w:r w:rsidRPr="002C2031">
              <w:rPr>
                <w:rFonts w:asciiTheme="minorHAnsi" w:hAnsiTheme="minorHAnsi" w:cstheme="minorHAnsi"/>
              </w:rPr>
              <w:t xml:space="preserve"> por los cuales se podrán presentar los avisos referidos.</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487"/>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4"/>
              <w:rPr>
                <w:rFonts w:asciiTheme="minorHAnsi" w:hAnsiTheme="minorHAnsi" w:cstheme="minorHAnsi"/>
                <w:b/>
              </w:rPr>
            </w:pPr>
            <w:r w:rsidRPr="002C2031">
              <w:rPr>
                <w:rFonts w:asciiTheme="minorHAnsi" w:hAnsiTheme="minorHAnsi" w:cstheme="minorHAnsi"/>
                <w:b/>
              </w:rPr>
              <w:t>Información de responsabilidad sobre los cargos</w:t>
            </w:r>
          </w:p>
        </w:tc>
        <w:tc>
          <w:tcPr>
            <w:tcW w:w="1257" w:type="pct"/>
          </w:tcPr>
          <w:p w:rsidR="00C7675A" w:rsidRPr="002C2031" w:rsidRDefault="00C7675A" w:rsidP="00C7675A">
            <w:pPr>
              <w:pStyle w:val="TableParagraph"/>
              <w:spacing w:line="242" w:lineRule="exact"/>
              <w:ind w:left="72"/>
              <w:rPr>
                <w:rFonts w:asciiTheme="minorHAnsi" w:hAnsiTheme="minorHAnsi" w:cstheme="minorHAnsi"/>
                <w:b/>
              </w:rPr>
            </w:pPr>
            <w:r w:rsidRPr="002C2031">
              <w:rPr>
                <w:rFonts w:asciiTheme="minorHAnsi" w:hAnsiTheme="minorHAnsi" w:cstheme="minorHAnsi"/>
                <w:b/>
              </w:rPr>
              <w:t>Información de responsabilidad sobre los cargos</w:t>
            </w:r>
          </w:p>
        </w:tc>
        <w:tc>
          <w:tcPr>
            <w:tcW w:w="1457" w:type="pct"/>
          </w:tcPr>
          <w:p w:rsidR="00C7675A" w:rsidRPr="002C2031" w:rsidRDefault="00C7675A" w:rsidP="00C7675A">
            <w:pPr>
              <w:pStyle w:val="TableParagraph"/>
              <w:spacing w:line="242" w:lineRule="exact"/>
              <w:ind w:left="72"/>
              <w:rPr>
                <w:rFonts w:asciiTheme="minorHAnsi" w:hAnsiTheme="minorHAnsi" w:cstheme="minorHAnsi"/>
              </w:rPr>
            </w:pPr>
          </w:p>
        </w:tc>
      </w:tr>
      <w:tr w:rsidR="00C7675A" w:rsidRPr="002C2031" w:rsidTr="00777581">
        <w:trPr>
          <w:trHeight w:val="2196"/>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61"/>
              <w:rPr>
                <w:rFonts w:asciiTheme="minorHAnsi" w:hAnsiTheme="minorHAnsi" w:cstheme="minorHAnsi"/>
              </w:rPr>
            </w:pPr>
            <w:r w:rsidRPr="002C2031">
              <w:rPr>
                <w:rFonts w:asciiTheme="minorHAnsi" w:hAnsiTheme="minorHAnsi" w:cstheme="minorHAnsi"/>
                <w:b/>
              </w:rPr>
              <w:t xml:space="preserve">Artículo 19 Bis 2.- </w:t>
            </w:r>
            <w:r w:rsidRPr="002C2031">
              <w:rPr>
                <w:rFonts w:asciiTheme="minorHAnsi" w:hAnsiTheme="minorHAnsi" w:cstheme="minorHAnsi"/>
              </w:rPr>
              <w:t>La Institución que emita una tarjeta de débito asociada a una Cuenta de Depósito a la vista deberá informar al cuentahabiente, a través de su página en internet, así como en alguna comunicación que adjunte al estado de cuenta respectivo, el alcance de la responsabilidad de dicho cuentahabiente por los cargos a la Cuenta, registrados antes y después de que esté presente cualquiera de los avisos previstos en el primer párrafo del artículo anterior.</w:t>
            </w:r>
          </w:p>
        </w:tc>
        <w:tc>
          <w:tcPr>
            <w:tcW w:w="1257" w:type="pct"/>
          </w:tcPr>
          <w:p w:rsidR="00C7675A" w:rsidRPr="002C2031" w:rsidRDefault="00C7675A" w:rsidP="00C7675A">
            <w:pPr>
              <w:pStyle w:val="TableParagraph"/>
              <w:ind w:left="142" w:right="176"/>
              <w:rPr>
                <w:rFonts w:asciiTheme="minorHAnsi" w:hAnsiTheme="minorHAnsi" w:cstheme="minorHAnsi"/>
              </w:rPr>
            </w:pPr>
            <w:r w:rsidRPr="002C2031">
              <w:rPr>
                <w:rFonts w:asciiTheme="minorHAnsi" w:hAnsiTheme="minorHAnsi" w:cstheme="minorHAnsi"/>
                <w:b/>
              </w:rPr>
              <w:t xml:space="preserve">Artículo 19 Bis 2.- </w:t>
            </w:r>
            <w:r w:rsidRPr="002C2031">
              <w:rPr>
                <w:rFonts w:asciiTheme="minorHAnsi" w:hAnsiTheme="minorHAnsi" w:cstheme="minorHAnsi"/>
              </w:rPr>
              <w:t xml:space="preserve">En caso de que el cuentahabiente o, en su caso, el Tarjetahabiente adicional haya presentado alguno de los avisos previstos en el artículo 19 Bis 1 anterior, la Institución que lo reciba deberá poner a disposición del cuentahabiente, a través de su página en internet, en alguna </w:t>
            </w:r>
            <w:r w:rsidRPr="002C2031">
              <w:rPr>
                <w:rFonts w:asciiTheme="minorHAnsi" w:hAnsiTheme="minorHAnsi" w:cstheme="minorHAnsi"/>
                <w:b/>
              </w:rPr>
              <w:t>comunicación</w:t>
            </w:r>
            <w:r w:rsidRPr="002C2031">
              <w:rPr>
                <w:rFonts w:asciiTheme="minorHAnsi" w:hAnsiTheme="minorHAnsi" w:cstheme="minorHAnsi"/>
              </w:rPr>
              <w:t xml:space="preserve"> que</w:t>
            </w:r>
            <w:r w:rsidRPr="002C2031">
              <w:rPr>
                <w:rFonts w:asciiTheme="minorHAnsi" w:hAnsiTheme="minorHAnsi" w:cstheme="minorHAnsi"/>
                <w:spacing w:val="-8"/>
              </w:rPr>
              <w:t xml:space="preserve"> </w:t>
            </w:r>
            <w:r w:rsidRPr="002C2031">
              <w:rPr>
                <w:rFonts w:asciiTheme="minorHAnsi" w:hAnsiTheme="minorHAnsi" w:cstheme="minorHAnsi"/>
              </w:rPr>
              <w:t>adjunte</w:t>
            </w:r>
          </w:p>
          <w:p w:rsidR="00C7675A" w:rsidRPr="002C2031" w:rsidRDefault="00C7675A" w:rsidP="00C7675A">
            <w:pPr>
              <w:pStyle w:val="TableParagraph"/>
              <w:ind w:left="142"/>
              <w:rPr>
                <w:rFonts w:asciiTheme="minorHAnsi" w:hAnsiTheme="minorHAnsi" w:cstheme="minorHAnsi"/>
              </w:rPr>
            </w:pPr>
            <w:r w:rsidRPr="002C2031">
              <w:rPr>
                <w:rFonts w:asciiTheme="minorHAnsi" w:hAnsiTheme="minorHAnsi" w:cstheme="minorHAnsi"/>
              </w:rPr>
              <w:t xml:space="preserve">al </w:t>
            </w:r>
            <w:r w:rsidRPr="002C2031">
              <w:rPr>
                <w:rFonts w:asciiTheme="minorHAnsi" w:hAnsiTheme="minorHAnsi" w:cstheme="minorHAnsi"/>
                <w:b/>
              </w:rPr>
              <w:t>estado de cuenta</w:t>
            </w:r>
            <w:r w:rsidRPr="002C2031">
              <w:rPr>
                <w:rFonts w:asciiTheme="minorHAnsi" w:hAnsiTheme="minorHAnsi" w:cstheme="minorHAnsi"/>
              </w:rPr>
              <w:t xml:space="preserve"> respectivo o por medio de algún otro mecanismo que pacte con el cuentahabiente, un informe en el que incluya, al menos, la información siguiente:</w:t>
            </w:r>
          </w:p>
        </w:tc>
        <w:tc>
          <w:tcPr>
            <w:tcW w:w="1457" w:type="pct"/>
          </w:tcPr>
          <w:p w:rsidR="00C7675A" w:rsidRPr="002C2031" w:rsidRDefault="00CC49D0" w:rsidP="00C7675A">
            <w:pPr>
              <w:pStyle w:val="TableParagraph"/>
              <w:ind w:left="160" w:right="167"/>
              <w:rPr>
                <w:rFonts w:asciiTheme="minorHAnsi" w:hAnsiTheme="minorHAnsi" w:cstheme="minorHAnsi"/>
              </w:rPr>
            </w:pPr>
            <w:r>
              <w:rPr>
                <w:rFonts w:asciiTheme="minorHAnsi" w:hAnsiTheme="minorHAnsi" w:cstheme="minorHAnsi"/>
              </w:rPr>
              <w:t xml:space="preserve">Favor de precisar en qué plazo se requiere la presentación de este informe, considerando que: (i) no puede ser menor a 10 días hábiles; y (ii)  con posterioridad se entregará el dictamen a que se refiere la LTOSF. </w:t>
            </w:r>
          </w:p>
        </w:tc>
      </w:tr>
      <w:tr w:rsidR="00C7675A" w:rsidRPr="002C2031" w:rsidTr="00777581">
        <w:trPr>
          <w:trHeight w:val="840"/>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spacing w:before="174"/>
              <w:ind w:left="71" w:right="150"/>
              <w:rPr>
                <w:rFonts w:asciiTheme="minorHAnsi" w:hAnsiTheme="minorHAnsi" w:cstheme="minorHAnsi"/>
                <w:b/>
              </w:rPr>
            </w:pPr>
          </w:p>
        </w:tc>
        <w:tc>
          <w:tcPr>
            <w:tcW w:w="1257" w:type="pct"/>
          </w:tcPr>
          <w:p w:rsidR="00C7675A" w:rsidRPr="002C2031" w:rsidRDefault="00C7675A" w:rsidP="00C7675A">
            <w:pPr>
              <w:pStyle w:val="TableParagraph"/>
              <w:spacing w:before="51"/>
              <w:ind w:left="72" w:right="79"/>
              <w:rPr>
                <w:rFonts w:asciiTheme="minorHAnsi" w:hAnsiTheme="minorHAnsi" w:cstheme="minorHAnsi"/>
                <w:b/>
              </w:rPr>
            </w:pPr>
            <w:r w:rsidRPr="002C2031">
              <w:rPr>
                <w:rFonts w:asciiTheme="minorHAnsi" w:hAnsiTheme="minorHAnsi" w:cstheme="minorHAnsi"/>
              </w:rPr>
              <w:t xml:space="preserve">I. El </w:t>
            </w:r>
            <w:r w:rsidRPr="002C2031">
              <w:rPr>
                <w:rFonts w:asciiTheme="minorHAnsi" w:hAnsiTheme="minorHAnsi" w:cstheme="minorHAnsi"/>
                <w:b/>
              </w:rPr>
              <w:t>alcance de la responsabilidad</w:t>
            </w:r>
            <w:r w:rsidRPr="002C2031">
              <w:rPr>
                <w:rFonts w:asciiTheme="minorHAnsi" w:hAnsiTheme="minorHAnsi" w:cstheme="minorHAnsi"/>
              </w:rPr>
              <w:t xml:space="preserve"> de dicho cuentahabiente por los cargos a la Cuenta, registrados antes y después de que se presente el referido</w:t>
            </w:r>
            <w:r w:rsidRPr="002C2031">
              <w:rPr>
                <w:rFonts w:asciiTheme="minorHAnsi" w:hAnsiTheme="minorHAnsi" w:cstheme="minorHAnsi"/>
                <w:spacing w:val="-6"/>
              </w:rPr>
              <w:t xml:space="preserve"> </w:t>
            </w:r>
            <w:r w:rsidRPr="002C2031">
              <w:rPr>
                <w:rFonts w:asciiTheme="minorHAnsi" w:hAnsiTheme="minorHAnsi" w:cstheme="minorHAnsi"/>
              </w:rPr>
              <w:t>aviso;</w:t>
            </w:r>
          </w:p>
        </w:tc>
        <w:tc>
          <w:tcPr>
            <w:tcW w:w="1457" w:type="pct"/>
          </w:tcPr>
          <w:p w:rsidR="00C7675A" w:rsidRPr="002C2031" w:rsidRDefault="00C7675A" w:rsidP="00C7675A">
            <w:pPr>
              <w:pStyle w:val="TableParagraph"/>
              <w:spacing w:before="51"/>
              <w:ind w:left="72" w:right="79"/>
              <w:rPr>
                <w:rFonts w:asciiTheme="minorHAnsi" w:hAnsiTheme="minorHAnsi" w:cstheme="minorHAnsi"/>
                <w:b/>
              </w:rPr>
            </w:pPr>
          </w:p>
        </w:tc>
      </w:tr>
      <w:tr w:rsidR="00C7675A" w:rsidRPr="002C2031" w:rsidTr="00777581">
        <w:trPr>
          <w:trHeight w:val="350"/>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spacing w:before="174"/>
              <w:ind w:left="71" w:right="150"/>
              <w:rPr>
                <w:rFonts w:asciiTheme="minorHAnsi" w:hAnsiTheme="minorHAnsi" w:cstheme="minorHAnsi"/>
                <w:b/>
              </w:rPr>
            </w:pPr>
          </w:p>
        </w:tc>
        <w:tc>
          <w:tcPr>
            <w:tcW w:w="1257" w:type="pct"/>
          </w:tcPr>
          <w:p w:rsidR="00C7675A" w:rsidRPr="002C2031" w:rsidRDefault="00C7675A" w:rsidP="00C7675A">
            <w:pPr>
              <w:pStyle w:val="TableParagraph"/>
              <w:spacing w:before="51"/>
              <w:ind w:left="72" w:right="79"/>
              <w:rPr>
                <w:rFonts w:asciiTheme="minorHAnsi" w:hAnsiTheme="minorHAnsi" w:cstheme="minorHAnsi"/>
                <w:b/>
              </w:rPr>
            </w:pPr>
            <w:r w:rsidRPr="002C2031">
              <w:rPr>
                <w:rFonts w:asciiTheme="minorHAnsi" w:hAnsiTheme="minorHAnsi" w:cstheme="minorHAnsi"/>
              </w:rPr>
              <w:t xml:space="preserve">II. La </w:t>
            </w:r>
            <w:r w:rsidRPr="002C2031">
              <w:rPr>
                <w:rFonts w:asciiTheme="minorHAnsi" w:hAnsiTheme="minorHAnsi" w:cstheme="minorHAnsi"/>
                <w:b/>
              </w:rPr>
              <w:t>fecha y hora</w:t>
            </w:r>
            <w:r w:rsidRPr="002C2031">
              <w:rPr>
                <w:rFonts w:asciiTheme="minorHAnsi" w:hAnsiTheme="minorHAnsi" w:cstheme="minorHAnsi"/>
              </w:rPr>
              <w:t xml:space="preserve"> en la que se recibió el aviso, y</w:t>
            </w:r>
          </w:p>
        </w:tc>
        <w:tc>
          <w:tcPr>
            <w:tcW w:w="1457" w:type="pct"/>
          </w:tcPr>
          <w:p w:rsidR="00C7675A" w:rsidRPr="002C2031" w:rsidRDefault="00C7675A" w:rsidP="00C7675A">
            <w:pPr>
              <w:pStyle w:val="TableParagraph"/>
              <w:spacing w:before="51"/>
              <w:ind w:left="72" w:right="79"/>
              <w:rPr>
                <w:rFonts w:asciiTheme="minorHAnsi" w:hAnsiTheme="minorHAnsi" w:cstheme="minorHAnsi"/>
                <w:b/>
              </w:rPr>
            </w:pPr>
          </w:p>
        </w:tc>
      </w:tr>
      <w:tr w:rsidR="00C7675A" w:rsidRPr="002C2031" w:rsidTr="00777581">
        <w:trPr>
          <w:trHeight w:val="598"/>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spacing w:before="174"/>
              <w:ind w:left="71" w:right="150"/>
              <w:rPr>
                <w:rFonts w:asciiTheme="minorHAnsi" w:hAnsiTheme="minorHAnsi" w:cstheme="minorHAnsi"/>
                <w:b/>
              </w:rPr>
            </w:pPr>
          </w:p>
        </w:tc>
        <w:tc>
          <w:tcPr>
            <w:tcW w:w="1257" w:type="pct"/>
          </w:tcPr>
          <w:p w:rsidR="00C7675A" w:rsidRPr="002C2031" w:rsidRDefault="00C7675A" w:rsidP="00C7675A">
            <w:pPr>
              <w:pStyle w:val="TableParagraph"/>
              <w:spacing w:before="51"/>
              <w:ind w:left="72" w:right="79"/>
              <w:rPr>
                <w:rFonts w:asciiTheme="minorHAnsi" w:hAnsiTheme="minorHAnsi" w:cstheme="minorHAnsi"/>
                <w:b/>
              </w:rPr>
            </w:pPr>
            <w:r w:rsidRPr="002C2031">
              <w:rPr>
                <w:rFonts w:asciiTheme="minorHAnsi" w:hAnsiTheme="minorHAnsi" w:cstheme="minorHAnsi"/>
              </w:rPr>
              <w:t xml:space="preserve">III. El </w:t>
            </w:r>
            <w:r w:rsidRPr="002C2031">
              <w:rPr>
                <w:rFonts w:asciiTheme="minorHAnsi" w:hAnsiTheme="minorHAnsi" w:cstheme="minorHAnsi"/>
                <w:b/>
              </w:rPr>
              <w:t>estado de la investigación</w:t>
            </w:r>
            <w:r w:rsidRPr="002C2031">
              <w:rPr>
                <w:rFonts w:asciiTheme="minorHAnsi" w:hAnsiTheme="minorHAnsi" w:cstheme="minorHAnsi"/>
              </w:rPr>
              <w:t xml:space="preserve"> llevada a cabo en atención al aviso presentado.</w:t>
            </w:r>
          </w:p>
        </w:tc>
        <w:tc>
          <w:tcPr>
            <w:tcW w:w="1457" w:type="pct"/>
          </w:tcPr>
          <w:p w:rsidR="00C7675A" w:rsidRPr="00C7675A" w:rsidRDefault="00BC4B5C" w:rsidP="00BC4B5C">
            <w:pPr>
              <w:pStyle w:val="TableParagraph"/>
              <w:spacing w:before="51"/>
              <w:ind w:right="79"/>
              <w:rPr>
                <w:rFonts w:asciiTheme="minorHAnsi" w:hAnsiTheme="minorHAnsi" w:cstheme="minorHAnsi"/>
              </w:rPr>
            </w:pPr>
            <w:r>
              <w:rPr>
                <w:rFonts w:asciiTheme="minorHAnsi" w:hAnsiTheme="minorHAnsi" w:cstheme="minorHAnsi"/>
              </w:rPr>
              <w:t xml:space="preserve">Se solicita eliminar el estado de investigación </w:t>
            </w:r>
            <w:r w:rsidR="007B2C34">
              <w:rPr>
                <w:rFonts w:asciiTheme="minorHAnsi" w:hAnsiTheme="minorHAnsi" w:cstheme="minorHAnsi"/>
              </w:rPr>
              <w:t>y se apegue a lo establecidos en la</w:t>
            </w:r>
            <w:r>
              <w:rPr>
                <w:rFonts w:asciiTheme="minorHAnsi" w:hAnsiTheme="minorHAnsi" w:cstheme="minorHAnsi"/>
              </w:rPr>
              <w:t xml:space="preserve"> LTOSF</w:t>
            </w:r>
            <w:r w:rsidR="007B2C34">
              <w:rPr>
                <w:rFonts w:asciiTheme="minorHAnsi" w:hAnsiTheme="minorHAnsi" w:cstheme="minorHAnsi"/>
              </w:rPr>
              <w:t>.</w:t>
            </w:r>
            <w:r>
              <w:rPr>
                <w:rFonts w:asciiTheme="minorHAnsi" w:hAnsiTheme="minorHAnsi" w:cstheme="minorHAnsi"/>
              </w:rPr>
              <w:t xml:space="preserve"> </w:t>
            </w:r>
          </w:p>
        </w:tc>
      </w:tr>
      <w:tr w:rsidR="00C7675A" w:rsidRPr="002C2031" w:rsidTr="00777581">
        <w:trPr>
          <w:trHeight w:val="2198"/>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88"/>
              <w:rPr>
                <w:rFonts w:asciiTheme="minorHAnsi" w:hAnsiTheme="minorHAnsi" w:cstheme="minorHAnsi"/>
              </w:rPr>
            </w:pPr>
            <w:r w:rsidRPr="002C2031">
              <w:rPr>
                <w:rFonts w:asciiTheme="minorHAnsi" w:hAnsiTheme="minorHAnsi" w:cstheme="minorHAnsi"/>
              </w:rPr>
              <w:t>En el supuesto señalado en el párrafo anterior, las Instituciones deberán precisar a los cuentahabientes que estos no serán responsables de los cargos a las Cuentas de Depósito a la vista respectivas que se efectúen con motivo de la utilización de la tarjeta de débito a partir de la presentación del aviso referido en el artículo anterior, así como el derecho de las Instituciones de exigir el pago de los cargos a dicha Cuenta que hayan sido autorizados previamente por los cuentahabientes.</w:t>
            </w:r>
          </w:p>
        </w:tc>
        <w:tc>
          <w:tcPr>
            <w:tcW w:w="1257" w:type="pct"/>
          </w:tcPr>
          <w:p w:rsidR="00C7675A" w:rsidRPr="002C2031" w:rsidRDefault="00C7675A" w:rsidP="00C7675A">
            <w:pPr>
              <w:pStyle w:val="TableParagraph"/>
              <w:ind w:left="97" w:right="127"/>
              <w:rPr>
                <w:rFonts w:asciiTheme="minorHAnsi" w:hAnsiTheme="minorHAnsi" w:cstheme="minorHAnsi"/>
              </w:rPr>
            </w:pPr>
            <w:r w:rsidRPr="002C2031">
              <w:rPr>
                <w:rFonts w:asciiTheme="minorHAnsi" w:hAnsiTheme="minorHAnsi" w:cstheme="minorHAnsi"/>
              </w:rPr>
              <w:t xml:space="preserve">En el supuesto señalado en el párrafo anterior, la Institución deberá precisar al cuentahabiente que este </w:t>
            </w:r>
            <w:r w:rsidRPr="002C2031">
              <w:rPr>
                <w:rFonts w:asciiTheme="minorHAnsi" w:hAnsiTheme="minorHAnsi" w:cstheme="minorHAnsi"/>
                <w:b/>
              </w:rPr>
              <w:t>no será responsable de los cargos que se efectúen</w:t>
            </w:r>
            <w:r w:rsidRPr="002C2031">
              <w:rPr>
                <w:rFonts w:asciiTheme="minorHAnsi" w:hAnsiTheme="minorHAnsi" w:cstheme="minorHAnsi"/>
              </w:rPr>
              <w:t xml:space="preserve"> a la Cuenta de Depósito a la vista respectiva con motivo de la utilización de la tarjeta de débito </w:t>
            </w:r>
            <w:r w:rsidRPr="002C2031">
              <w:rPr>
                <w:rFonts w:asciiTheme="minorHAnsi" w:hAnsiTheme="minorHAnsi" w:cstheme="minorHAnsi"/>
                <w:b/>
              </w:rPr>
              <w:t>a partir de la presentación del aviso</w:t>
            </w:r>
            <w:r w:rsidRPr="002C2031">
              <w:rPr>
                <w:rFonts w:asciiTheme="minorHAnsi" w:hAnsiTheme="minorHAnsi" w:cstheme="minorHAnsi"/>
              </w:rPr>
              <w:t xml:space="preserve"> referido en el artículo anterior, así como el derecho de la Institución de exigir el pago de los cargos a dicha Cuenta que hayan sido autorizados previamente por el cuentahabiente o, en su caso, el Tarjetahabiente</w:t>
            </w:r>
            <w:r w:rsidRPr="002C2031">
              <w:rPr>
                <w:rFonts w:asciiTheme="minorHAnsi" w:hAnsiTheme="minorHAnsi" w:cstheme="minorHAnsi"/>
                <w:spacing w:val="-1"/>
              </w:rPr>
              <w:t xml:space="preserve"> </w:t>
            </w:r>
            <w:r w:rsidRPr="002C2031">
              <w:rPr>
                <w:rFonts w:asciiTheme="minorHAnsi" w:hAnsiTheme="minorHAnsi" w:cstheme="minorHAnsi"/>
              </w:rPr>
              <w:t>adicional.</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840"/>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150"/>
              <w:rPr>
                <w:rFonts w:asciiTheme="minorHAnsi" w:hAnsiTheme="minorHAnsi" w:cstheme="minorHAnsi"/>
                <w:b/>
              </w:rPr>
            </w:pPr>
            <w:r w:rsidRPr="002C2031">
              <w:rPr>
                <w:rFonts w:asciiTheme="minorHAnsi" w:hAnsiTheme="minorHAnsi" w:cstheme="minorHAnsi"/>
                <w:b/>
              </w:rPr>
              <w:t>Responsabilidad por cargos no reconocidos realizados con las tarjetas de débito</w:t>
            </w:r>
          </w:p>
        </w:tc>
        <w:tc>
          <w:tcPr>
            <w:tcW w:w="1257" w:type="pct"/>
          </w:tcPr>
          <w:p w:rsidR="00C7675A" w:rsidRPr="002C2031" w:rsidRDefault="00C7675A" w:rsidP="00C7675A">
            <w:pPr>
              <w:pStyle w:val="TableParagraph"/>
              <w:ind w:left="72" w:right="79"/>
              <w:rPr>
                <w:rFonts w:asciiTheme="minorHAnsi" w:hAnsiTheme="minorHAnsi" w:cstheme="minorHAnsi"/>
                <w:b/>
              </w:rPr>
            </w:pPr>
            <w:r w:rsidRPr="002C2031">
              <w:rPr>
                <w:rFonts w:asciiTheme="minorHAnsi" w:hAnsiTheme="minorHAnsi" w:cstheme="minorHAnsi"/>
                <w:b/>
              </w:rPr>
              <w:t>Responsabilidad por cargos no reconocidos realizados con las tarjetas de débito</w:t>
            </w:r>
          </w:p>
        </w:tc>
        <w:tc>
          <w:tcPr>
            <w:tcW w:w="1457" w:type="pct"/>
          </w:tcPr>
          <w:p w:rsidR="00C7675A" w:rsidRPr="002C2031" w:rsidRDefault="00C7675A" w:rsidP="00311159">
            <w:pPr>
              <w:pStyle w:val="TableParagraph"/>
              <w:ind w:left="72" w:right="79"/>
              <w:jc w:val="both"/>
              <w:rPr>
                <w:rFonts w:asciiTheme="minorHAnsi" w:hAnsiTheme="minorHAnsi" w:cstheme="minorHAnsi"/>
              </w:rPr>
            </w:pPr>
            <w:r w:rsidRPr="002C2031">
              <w:rPr>
                <w:rFonts w:asciiTheme="minorHAnsi" w:hAnsiTheme="minorHAnsi" w:cstheme="minorHAnsi"/>
              </w:rPr>
              <w:t>Se recomienda especificar que se trata de Responsabilidad por cargos no reconocidos realizados con las tarjetas de débito con motivo de robo o extravío.</w:t>
            </w:r>
          </w:p>
        </w:tc>
      </w:tr>
      <w:tr w:rsidR="00C7675A" w:rsidRPr="002C2031" w:rsidTr="00D05BDA">
        <w:trPr>
          <w:trHeight w:val="2542"/>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spacing w:before="1"/>
              <w:ind w:right="122"/>
              <w:rPr>
                <w:rFonts w:asciiTheme="minorHAnsi" w:hAnsiTheme="minorHAnsi" w:cstheme="minorHAnsi"/>
              </w:rPr>
            </w:pPr>
            <w:r w:rsidRPr="002C2031">
              <w:rPr>
                <w:rFonts w:asciiTheme="minorHAnsi" w:hAnsiTheme="minorHAnsi" w:cstheme="minorHAnsi"/>
                <w:b/>
              </w:rPr>
              <w:t xml:space="preserve">Artículo 19 Bis 3.- </w:t>
            </w:r>
            <w:r w:rsidRPr="002C2031">
              <w:rPr>
                <w:rFonts w:asciiTheme="minorHAnsi" w:hAnsiTheme="minorHAnsi" w:cstheme="minorHAnsi"/>
              </w:rPr>
              <w:t>La Institución que reciba alguno de los avisos a que se refiere el primer párrafo del artículo 19 Bis 1, estará obligada a abonar en la respectiva Cuenta de Depósito, a más tardar el segundo Día Hábil Bancario siguiente a la recepción de dicho aviso, el monto equivalente a aquellos cargos realizados en esa Cuenta que sean objeto del aviso de que se trate, siempre y cuando:</w:t>
            </w:r>
          </w:p>
        </w:tc>
        <w:tc>
          <w:tcPr>
            <w:tcW w:w="1257" w:type="pct"/>
          </w:tcPr>
          <w:p w:rsidR="00C7675A" w:rsidRPr="002C2031" w:rsidRDefault="00C7675A" w:rsidP="00C7675A">
            <w:pPr>
              <w:pStyle w:val="TableParagraph"/>
              <w:spacing w:before="11"/>
              <w:rPr>
                <w:rFonts w:asciiTheme="minorHAnsi" w:hAnsiTheme="minorHAnsi" w:cstheme="minorHAnsi"/>
              </w:rPr>
            </w:pPr>
            <w:r w:rsidRPr="002C2031">
              <w:rPr>
                <w:rFonts w:asciiTheme="minorHAnsi" w:hAnsiTheme="minorHAnsi" w:cstheme="minorHAnsi"/>
                <w:b/>
              </w:rPr>
              <w:t xml:space="preserve">Artículo 19 Bis 3.- </w:t>
            </w:r>
            <w:r w:rsidRPr="002C2031">
              <w:rPr>
                <w:rFonts w:asciiTheme="minorHAnsi" w:hAnsiTheme="minorHAnsi" w:cstheme="minorHAnsi"/>
              </w:rPr>
              <w:t xml:space="preserve">La Institución que reciba del Tarjetahabiente alguno de los avisos a que se refiere el primer párrafo del artículo 19 Bis 1 estará obligada a </w:t>
            </w:r>
            <w:r w:rsidRPr="002C2031">
              <w:rPr>
                <w:rFonts w:asciiTheme="minorHAnsi" w:hAnsiTheme="minorHAnsi" w:cstheme="minorHAnsi"/>
                <w:b/>
              </w:rPr>
              <w:t>abonar</w:t>
            </w:r>
            <w:r w:rsidRPr="002C2031">
              <w:rPr>
                <w:rFonts w:asciiTheme="minorHAnsi" w:hAnsiTheme="minorHAnsi" w:cstheme="minorHAnsi"/>
              </w:rPr>
              <w:t xml:space="preserve"> en la respectiva Cuenta de Depósito, </w:t>
            </w:r>
            <w:r w:rsidRPr="002C2031">
              <w:rPr>
                <w:rFonts w:asciiTheme="minorHAnsi" w:hAnsiTheme="minorHAnsi" w:cstheme="minorHAnsi"/>
                <w:b/>
              </w:rPr>
              <w:t>a más tardar el segundo Día Hábil Bancario siguiente a la recepción de dicho aviso</w:t>
            </w:r>
            <w:r w:rsidRPr="002C2031">
              <w:rPr>
                <w:rFonts w:asciiTheme="minorHAnsi" w:hAnsiTheme="minorHAnsi" w:cstheme="minorHAnsi"/>
              </w:rPr>
              <w:t>, el monto equivalente a aquellos cargos realizados en esa Cuenta que sean objeto del aviso de que se trate, siempre y cuando:</w:t>
            </w:r>
          </w:p>
        </w:tc>
        <w:tc>
          <w:tcPr>
            <w:tcW w:w="1457" w:type="pct"/>
          </w:tcPr>
          <w:p w:rsidR="00C7675A" w:rsidRDefault="00C7675A" w:rsidP="00311159">
            <w:pPr>
              <w:pStyle w:val="TableParagraph"/>
              <w:spacing w:before="1"/>
              <w:ind w:left="72" w:right="190"/>
              <w:jc w:val="both"/>
              <w:rPr>
                <w:rFonts w:asciiTheme="minorHAnsi" w:hAnsiTheme="minorHAnsi" w:cstheme="minorHAnsi"/>
              </w:rPr>
            </w:pPr>
            <w:r>
              <w:rPr>
                <w:rFonts w:asciiTheme="minorHAnsi" w:hAnsiTheme="minorHAnsi" w:cstheme="minorHAnsi"/>
              </w:rPr>
              <w:t xml:space="preserve">Se solicita sustituir el plazo del abono a más tardar al cuarto día hábil, </w:t>
            </w:r>
            <w:r w:rsidRPr="002C2031">
              <w:rPr>
                <w:rFonts w:asciiTheme="minorHAnsi" w:hAnsiTheme="minorHAnsi" w:cstheme="minorHAnsi"/>
              </w:rPr>
              <w:t>debido a que no es posible para los bancos contar con los elementos necesarios para determinar si los cargos fueron efectivamente realizados de acuerdo al aviso del cliente.</w:t>
            </w:r>
          </w:p>
          <w:p w:rsidR="00C7675A" w:rsidRDefault="00C7675A" w:rsidP="00311159">
            <w:pPr>
              <w:pStyle w:val="TableParagraph"/>
              <w:spacing w:before="1"/>
              <w:ind w:left="72" w:right="190"/>
              <w:jc w:val="both"/>
              <w:rPr>
                <w:rFonts w:asciiTheme="minorHAnsi" w:hAnsiTheme="minorHAnsi" w:cstheme="minorHAnsi"/>
              </w:rPr>
            </w:pPr>
          </w:p>
          <w:p w:rsidR="00C7675A" w:rsidRDefault="00164E7B" w:rsidP="00311159">
            <w:pPr>
              <w:pStyle w:val="TableParagraph"/>
              <w:spacing w:before="1"/>
              <w:ind w:left="72" w:right="190"/>
              <w:jc w:val="both"/>
              <w:rPr>
                <w:rFonts w:asciiTheme="minorHAnsi" w:hAnsiTheme="minorHAnsi" w:cstheme="minorHAnsi"/>
              </w:rPr>
            </w:pPr>
            <w:r>
              <w:rPr>
                <w:rFonts w:asciiTheme="minorHAnsi" w:hAnsiTheme="minorHAnsi" w:cstheme="minorHAnsi"/>
              </w:rPr>
              <w:t>Además,</w:t>
            </w:r>
            <w:r w:rsidR="00C7675A">
              <w:rPr>
                <w:rFonts w:asciiTheme="minorHAnsi" w:hAnsiTheme="minorHAnsi" w:cstheme="minorHAnsi"/>
              </w:rPr>
              <w:t xml:space="preserve"> se solicita que el rembolso sea procedente una vez al año por concepto de robo y extravío.</w:t>
            </w:r>
          </w:p>
          <w:p w:rsidR="00C7675A" w:rsidRDefault="00C7675A" w:rsidP="00311159">
            <w:pPr>
              <w:pStyle w:val="TableParagraph"/>
              <w:spacing w:before="1"/>
              <w:ind w:left="72" w:right="190"/>
              <w:jc w:val="both"/>
              <w:rPr>
                <w:rFonts w:asciiTheme="minorHAnsi" w:hAnsiTheme="minorHAnsi" w:cstheme="minorHAnsi"/>
              </w:rPr>
            </w:pPr>
          </w:p>
          <w:p w:rsidR="00C7675A" w:rsidRPr="002C2031" w:rsidRDefault="00C7675A" w:rsidP="00311159">
            <w:pPr>
              <w:pStyle w:val="TableParagraph"/>
              <w:spacing w:before="1"/>
              <w:ind w:left="72" w:right="190"/>
              <w:jc w:val="both"/>
              <w:rPr>
                <w:rFonts w:asciiTheme="minorHAnsi" w:hAnsiTheme="minorHAnsi" w:cstheme="minorHAnsi"/>
              </w:rPr>
            </w:pPr>
          </w:p>
        </w:tc>
      </w:tr>
      <w:tr w:rsidR="00C7675A" w:rsidRPr="002C2031" w:rsidTr="00777581">
        <w:trPr>
          <w:trHeight w:val="2198"/>
        </w:trPr>
        <w:tc>
          <w:tcPr>
            <w:tcW w:w="1118" w:type="pct"/>
          </w:tcPr>
          <w:p w:rsidR="00C7675A" w:rsidRPr="002C2031" w:rsidRDefault="00C7675A" w:rsidP="00C7675A">
            <w:pPr>
              <w:pStyle w:val="TableParagraph"/>
              <w:rPr>
                <w:rFonts w:asciiTheme="minorHAnsi" w:hAnsiTheme="minorHAnsi" w:cstheme="minorHAnsi"/>
              </w:rPr>
            </w:pPr>
            <w:r w:rsidRPr="002C2031">
              <w:rPr>
                <w:rFonts w:asciiTheme="minorHAnsi" w:hAnsiTheme="minorHAnsi" w:cstheme="minorHAnsi"/>
                <w:noProof/>
                <w:lang w:bidi="ar-SA"/>
              </w:rPr>
              <mc:AlternateContent>
                <mc:Choice Requires="wps">
                  <w:drawing>
                    <wp:anchor distT="0" distB="0" distL="114300" distR="114300" simplePos="0" relativeHeight="503293608" behindDoc="1" locked="0" layoutInCell="1" allowOverlap="1" wp14:anchorId="2958928E" wp14:editId="45FB1C11">
                      <wp:simplePos x="0" y="0"/>
                      <wp:positionH relativeFrom="page">
                        <wp:posOffset>5433695</wp:posOffset>
                      </wp:positionH>
                      <wp:positionV relativeFrom="page">
                        <wp:posOffset>4620260</wp:posOffset>
                      </wp:positionV>
                      <wp:extent cx="29210" cy="7620"/>
                      <wp:effectExtent l="4445" t="635" r="4445" b="127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210" cy="7620"/>
                              </a:xfrm>
                              <a:prstGeom prst="rect">
                                <a:avLst/>
                              </a:prstGeom>
                              <a:solidFill>
                                <a:srgbClr val="FF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427.85pt;margin-top:363.8pt;width:2.3pt;height:.6pt;z-index:-22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" fillcolor="red" stroked="f">
                      <w10:wrap anchorx="page" anchory="page"/>
                    </v:rect>
                  </w:pict>
                </mc:Fallback>
              </mc:AlternateContent>
            </w:r>
          </w:p>
        </w:tc>
        <w:tc>
          <w:tcPr>
            <w:tcW w:w="1168" w:type="pct"/>
          </w:tcPr>
          <w:p w:rsidR="00C7675A" w:rsidRPr="002C2031" w:rsidRDefault="00C7675A" w:rsidP="00C7675A">
            <w:pPr>
              <w:pStyle w:val="TableParagraph"/>
              <w:ind w:left="71" w:right="88"/>
              <w:rPr>
                <w:rFonts w:asciiTheme="minorHAnsi" w:hAnsiTheme="minorHAnsi" w:cstheme="minorHAnsi"/>
              </w:rPr>
            </w:pPr>
            <w:r w:rsidRPr="002C2031">
              <w:rPr>
                <w:rFonts w:asciiTheme="minorHAnsi" w:hAnsiTheme="minorHAnsi" w:cstheme="minorHAnsi"/>
              </w:rPr>
              <w:t>I. Los referidos cargos correspondan a operaciones realizadas durante las cuarenta y ocho horas previas a la presentación del aviso que realice el cuentahabiente en términos del primer párrafo, inciso (i), del artículo 19 Bis 1 y, a su vez, dichos cargos no sean reconocidos por el cuentahabiente, o</w:t>
            </w:r>
          </w:p>
        </w:tc>
        <w:tc>
          <w:tcPr>
            <w:tcW w:w="1257" w:type="pct"/>
          </w:tcPr>
          <w:p w:rsidR="00C7675A" w:rsidRPr="002C2031" w:rsidRDefault="00C7675A" w:rsidP="00C7675A">
            <w:pPr>
              <w:pStyle w:val="TableParagraph"/>
              <w:ind w:left="72" w:right="76"/>
              <w:rPr>
                <w:rFonts w:asciiTheme="minorHAnsi" w:hAnsiTheme="minorHAnsi" w:cstheme="minorHAnsi"/>
              </w:rPr>
            </w:pPr>
            <w:r w:rsidRPr="002C2031">
              <w:rPr>
                <w:rFonts w:asciiTheme="minorHAnsi" w:hAnsiTheme="minorHAnsi" w:cstheme="minorHAnsi"/>
              </w:rPr>
              <w:t xml:space="preserve">I. Los referidos </w:t>
            </w:r>
            <w:r w:rsidRPr="002C2031">
              <w:rPr>
                <w:rFonts w:asciiTheme="minorHAnsi" w:hAnsiTheme="minorHAnsi" w:cstheme="minorHAnsi"/>
                <w:b/>
              </w:rPr>
              <w:t>cargos correspondan a operaciones realizadas durante las cuarenta y ocho horas previas a la presentación del aviso</w:t>
            </w:r>
            <w:r w:rsidRPr="002C2031">
              <w:rPr>
                <w:rFonts w:asciiTheme="minorHAnsi" w:hAnsiTheme="minorHAnsi" w:cstheme="minorHAnsi"/>
              </w:rPr>
              <w:t xml:space="preserve"> a que se refiere el artículo 19 Bis 1, primer párrafo, inciso (i), y, a su vez, dichos cargos no sean reconocidos por el cuentahabiente,</w:t>
            </w:r>
            <w:r w:rsidRPr="002C2031">
              <w:rPr>
                <w:rFonts w:asciiTheme="minorHAnsi" w:hAnsiTheme="minorHAnsi" w:cstheme="minorHAnsi"/>
                <w:spacing w:val="-8"/>
              </w:rPr>
              <w:t xml:space="preserve"> </w:t>
            </w:r>
            <w:r w:rsidRPr="002C2031">
              <w:rPr>
                <w:rFonts w:asciiTheme="minorHAnsi" w:hAnsiTheme="minorHAnsi" w:cstheme="minorHAnsi"/>
              </w:rPr>
              <w:t>o</w:t>
            </w:r>
          </w:p>
        </w:tc>
        <w:tc>
          <w:tcPr>
            <w:tcW w:w="1457" w:type="pct"/>
          </w:tcPr>
          <w:p w:rsidR="0098054D" w:rsidRPr="0098054D" w:rsidRDefault="0098054D" w:rsidP="0098054D">
            <w:pPr>
              <w:pStyle w:val="TableParagraph"/>
              <w:ind w:left="72" w:right="76"/>
              <w:rPr>
                <w:rFonts w:asciiTheme="minorHAnsi" w:hAnsiTheme="minorHAnsi" w:cstheme="minorHAnsi"/>
              </w:rPr>
            </w:pPr>
            <w:r w:rsidRPr="0098054D">
              <w:rPr>
                <w:rFonts w:asciiTheme="minorHAnsi" w:hAnsiTheme="minorHAnsi" w:cstheme="minorHAnsi"/>
              </w:rPr>
              <w:t xml:space="preserve">Se sugiere: </w:t>
            </w:r>
          </w:p>
          <w:p w:rsidR="0098054D" w:rsidRPr="001F7881" w:rsidRDefault="0098054D" w:rsidP="0098054D">
            <w:pPr>
              <w:pStyle w:val="TableParagraph"/>
              <w:ind w:right="76"/>
              <w:rPr>
                <w:rFonts w:asciiTheme="minorHAnsi" w:hAnsiTheme="minorHAnsi" w:cstheme="minorHAnsi"/>
                <w:color w:val="FF0000"/>
              </w:rPr>
            </w:pPr>
            <w:r w:rsidRPr="0098054D">
              <w:rPr>
                <w:rFonts w:asciiTheme="minorHAnsi" w:hAnsiTheme="minorHAnsi" w:cstheme="minorHAnsi"/>
              </w:rPr>
              <w:t xml:space="preserve">Los referidos </w:t>
            </w:r>
            <w:r w:rsidRPr="0098054D">
              <w:rPr>
                <w:rFonts w:asciiTheme="minorHAnsi" w:hAnsiTheme="minorHAnsi" w:cstheme="minorHAnsi"/>
                <w:b/>
              </w:rPr>
              <w:t>cargos correspondan a operaciones realizadas durante las cuarenta y ocho horas previas a la presentación del aviso</w:t>
            </w:r>
            <w:r w:rsidRPr="0098054D">
              <w:rPr>
                <w:rFonts w:asciiTheme="minorHAnsi" w:hAnsiTheme="minorHAnsi" w:cstheme="minorHAnsi"/>
              </w:rPr>
              <w:t xml:space="preserve"> a que se refiere el artículo 19 Bis 1, primer párrafo, inciso (i), y, a su vez, dichos cargos no sean reconocidos por el cuentahabiente,</w:t>
            </w:r>
            <w:r w:rsidRPr="0098054D">
              <w:rPr>
                <w:rFonts w:asciiTheme="minorHAnsi" w:hAnsiTheme="minorHAnsi" w:cstheme="minorHAnsi"/>
                <w:spacing w:val="-8"/>
              </w:rPr>
              <w:t xml:space="preserve"> </w:t>
            </w:r>
            <w:r w:rsidRPr="0098054D">
              <w:rPr>
                <w:rFonts w:asciiTheme="minorHAnsi" w:hAnsiTheme="minorHAnsi" w:cstheme="minorHAnsi"/>
                <w:u w:val="single"/>
              </w:rPr>
              <w:t>siempre y cuando las operaciones reclamadas no hayan sido realizadas en términos de la fracción I del artículo 19 Bis</w:t>
            </w:r>
            <w:r w:rsidRPr="0098054D">
              <w:rPr>
                <w:rFonts w:asciiTheme="minorHAnsi" w:hAnsiTheme="minorHAnsi" w:cstheme="minorHAnsi"/>
              </w:rPr>
              <w:t>, o</w:t>
            </w:r>
          </w:p>
          <w:p w:rsidR="00C7675A" w:rsidRPr="002C2031" w:rsidRDefault="00C7675A" w:rsidP="00C7675A">
            <w:pPr>
              <w:pStyle w:val="TableParagraph"/>
              <w:ind w:left="72" w:right="76"/>
              <w:rPr>
                <w:rFonts w:asciiTheme="minorHAnsi" w:hAnsiTheme="minorHAnsi" w:cstheme="minorHAnsi"/>
              </w:rPr>
            </w:pPr>
          </w:p>
        </w:tc>
      </w:tr>
      <w:tr w:rsidR="00C7675A" w:rsidRPr="002C2031" w:rsidTr="00777581">
        <w:trPr>
          <w:trHeight w:val="1464"/>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90"/>
              <w:rPr>
                <w:rFonts w:asciiTheme="minorHAnsi" w:hAnsiTheme="minorHAnsi" w:cstheme="minorHAnsi"/>
              </w:rPr>
            </w:pPr>
            <w:r w:rsidRPr="002C2031">
              <w:rPr>
                <w:rFonts w:asciiTheme="minorHAnsi" w:hAnsiTheme="minorHAnsi" w:cstheme="minorHAnsi"/>
              </w:rPr>
              <w:t>II. El cuentahabiente haya presentado un aviso, respecto de cargos a su Cuenta derivados de dichas operaciones en términos del primer párrafo, inciso (ii), del artículo 19 Bis y que dicho aviso se realice dentro de un plazo de noventa Días posteriores a la fecha en que se realizó el cargo no reconocido.</w:t>
            </w:r>
          </w:p>
        </w:tc>
        <w:tc>
          <w:tcPr>
            <w:tcW w:w="1257" w:type="pct"/>
          </w:tcPr>
          <w:p w:rsidR="00C7675A" w:rsidRPr="002C2031" w:rsidRDefault="00C7675A" w:rsidP="00C7675A">
            <w:pPr>
              <w:pStyle w:val="TableParagraph"/>
              <w:ind w:left="72" w:right="83"/>
              <w:rPr>
                <w:rFonts w:asciiTheme="minorHAnsi" w:hAnsiTheme="minorHAnsi" w:cstheme="minorHAnsi"/>
              </w:rPr>
            </w:pPr>
            <w:r w:rsidRPr="002C2031">
              <w:rPr>
                <w:rFonts w:asciiTheme="minorHAnsi" w:hAnsiTheme="minorHAnsi" w:cstheme="minorHAnsi"/>
              </w:rPr>
              <w:t xml:space="preserve">II. Si el aviso corresponde al indicado en el artículo 19 Bis, primer párrafo, inciso (ii), relativo a la </w:t>
            </w:r>
            <w:r w:rsidRPr="002C2031">
              <w:rPr>
                <w:rFonts w:asciiTheme="minorHAnsi" w:hAnsiTheme="minorHAnsi" w:cstheme="minorHAnsi"/>
                <w:b/>
              </w:rPr>
              <w:t>reclamación por cargos que el cuentahabiente no reconozca como propios</w:t>
            </w:r>
            <w:r w:rsidRPr="002C2031">
              <w:rPr>
                <w:rFonts w:asciiTheme="minorHAnsi" w:hAnsiTheme="minorHAnsi" w:cstheme="minorHAnsi"/>
              </w:rPr>
              <w:t xml:space="preserve">, este se haya presentado a la Institución dentro de un </w:t>
            </w:r>
            <w:r w:rsidRPr="002C2031">
              <w:rPr>
                <w:rFonts w:asciiTheme="minorHAnsi" w:hAnsiTheme="minorHAnsi" w:cstheme="minorHAnsi"/>
                <w:b/>
              </w:rPr>
              <w:t>plazo de noventa Días posteriores a la fecha en que se realizó el cargo no reconocido</w:t>
            </w:r>
            <w:r w:rsidRPr="002C2031">
              <w:rPr>
                <w:rFonts w:asciiTheme="minorHAnsi" w:hAnsiTheme="minorHAnsi" w:cstheme="minorHAnsi"/>
              </w:rPr>
              <w:t>.</w:t>
            </w:r>
          </w:p>
        </w:tc>
        <w:tc>
          <w:tcPr>
            <w:tcW w:w="1457" w:type="pct"/>
          </w:tcPr>
          <w:p w:rsidR="00C7675A" w:rsidRPr="002C2031" w:rsidRDefault="00C7675A" w:rsidP="00C7675A">
            <w:pPr>
              <w:pStyle w:val="TableParagraph"/>
              <w:ind w:right="83"/>
              <w:rPr>
                <w:rFonts w:asciiTheme="minorHAnsi" w:hAnsiTheme="minorHAnsi" w:cstheme="minorHAnsi"/>
              </w:rPr>
            </w:pPr>
          </w:p>
        </w:tc>
      </w:tr>
      <w:tr w:rsidR="00C7675A" w:rsidRPr="002C2031" w:rsidTr="00777581">
        <w:trPr>
          <w:trHeight w:val="1466"/>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Pr>
                <w:rFonts w:asciiTheme="minorHAnsi" w:hAnsiTheme="minorHAnsi" w:cstheme="minorHAnsi"/>
              </w:rPr>
            </w:pPr>
            <w:r w:rsidRPr="002C2031">
              <w:rPr>
                <w:rFonts w:asciiTheme="minorHAnsi" w:hAnsiTheme="minorHAnsi" w:cstheme="minorHAnsi"/>
              </w:rPr>
              <w:t>El abono a que se refiere el presente artículo no resultará aplicable cuando la Institución, dentro del plazo mencionado, compruebe al cuentahabiente que los cargos reclamados corresponden a operaciones con la tarjeta de débito asociada a la Cuenta de Depósito y fueron realizadas en términos de la fracción I del artículo 19 Bis.</w:t>
            </w:r>
          </w:p>
        </w:tc>
        <w:tc>
          <w:tcPr>
            <w:tcW w:w="1257" w:type="pct"/>
          </w:tcPr>
          <w:p w:rsidR="00C7675A" w:rsidRPr="002C2031" w:rsidRDefault="00C7675A" w:rsidP="00C7675A">
            <w:pPr>
              <w:pStyle w:val="TableParagraph"/>
              <w:ind w:left="72" w:right="101"/>
              <w:rPr>
                <w:rFonts w:asciiTheme="minorHAnsi" w:hAnsiTheme="minorHAnsi" w:cstheme="minorHAnsi"/>
              </w:rPr>
            </w:pPr>
            <w:r w:rsidRPr="002C2031">
              <w:rPr>
                <w:rFonts w:asciiTheme="minorHAnsi" w:hAnsiTheme="minorHAnsi" w:cstheme="minorHAnsi"/>
              </w:rPr>
              <w:t xml:space="preserve">La Institución del Tarjetahabiente </w:t>
            </w:r>
            <w:r w:rsidRPr="002C2031">
              <w:rPr>
                <w:rFonts w:asciiTheme="minorHAnsi" w:hAnsiTheme="minorHAnsi" w:cstheme="minorHAnsi"/>
                <w:b/>
              </w:rPr>
              <w:t xml:space="preserve">no estará obligada a realizar el abono </w:t>
            </w:r>
            <w:r w:rsidRPr="002C2031">
              <w:rPr>
                <w:rFonts w:asciiTheme="minorHAnsi" w:hAnsiTheme="minorHAnsi" w:cstheme="minorHAnsi"/>
              </w:rPr>
              <w:t>a que se refiere el párrafo anterior en caso de que esta, dentro del plazo indicado en dicho párrafo, entregue al cuentahabiente un dictamen en el que compruebe que los cargos objeto del aviso respectivo corresponden a operaciones con la tarjeta de débito asociada a la Cuenta de Depósito que hayan sido realizadas en términos de la fracción I del artículo 19 Bis,</w:t>
            </w:r>
            <w:r w:rsidRPr="002C2031">
              <w:rPr>
                <w:rFonts w:asciiTheme="minorHAnsi" w:hAnsiTheme="minorHAnsi" w:cstheme="minorHAnsi"/>
                <w:u w:val="single"/>
              </w:rPr>
              <w:t xml:space="preserve"> </w:t>
            </w:r>
            <w:r w:rsidRPr="002C2031">
              <w:rPr>
                <w:rFonts w:asciiTheme="minorHAnsi" w:hAnsiTheme="minorHAnsi" w:cstheme="minorHAnsi"/>
                <w:b/>
                <w:u w:val="single"/>
              </w:rPr>
              <w:t>a menos de que exista evidencia de que el cargo fue producto de una falla operativa imputable a la Institución</w:t>
            </w:r>
            <w:r w:rsidRPr="002C2031">
              <w:rPr>
                <w:rFonts w:asciiTheme="minorHAnsi" w:hAnsiTheme="minorHAnsi" w:cstheme="minorHAnsi"/>
                <w:u w:val="single"/>
              </w:rPr>
              <w:t xml:space="preserve"> </w:t>
            </w:r>
            <w:r w:rsidRPr="002C2031">
              <w:rPr>
                <w:rFonts w:asciiTheme="minorHAnsi" w:hAnsiTheme="minorHAnsi" w:cstheme="minorHAnsi"/>
                <w:b/>
                <w:u w:val="single"/>
              </w:rPr>
              <w:t>emisora o a la Institución o entidad que haya procesado la instrucción</w:t>
            </w:r>
            <w:r w:rsidRPr="002C2031">
              <w:rPr>
                <w:rFonts w:asciiTheme="minorHAnsi" w:hAnsiTheme="minorHAnsi" w:cstheme="minorHAnsi"/>
                <w:u w:val="single"/>
              </w:rPr>
              <w:t xml:space="preserve"> del cargo referido a favor del receptor de los recursos correspondientes, conforme al acuerdo interinstitucional celebrado al efecto, como sería el caso de un cargo duplicado indebidamente.</w:t>
            </w:r>
          </w:p>
        </w:tc>
        <w:tc>
          <w:tcPr>
            <w:tcW w:w="1457" w:type="pct"/>
          </w:tcPr>
          <w:p w:rsidR="00C7675A" w:rsidRPr="002C2031" w:rsidRDefault="00C7675A" w:rsidP="00C7675A">
            <w:pPr>
              <w:pStyle w:val="TableParagraph"/>
              <w:ind w:left="72" w:right="101"/>
              <w:rPr>
                <w:rFonts w:asciiTheme="minorHAnsi" w:hAnsiTheme="minorHAnsi" w:cstheme="minorHAnsi"/>
              </w:rPr>
            </w:pPr>
          </w:p>
        </w:tc>
      </w:tr>
      <w:tr w:rsidR="00C7675A" w:rsidRPr="002C2031" w:rsidTr="00777581">
        <w:trPr>
          <w:trHeight w:val="732"/>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Pr>
                <w:rFonts w:asciiTheme="minorHAnsi" w:hAnsiTheme="minorHAnsi" w:cstheme="minorHAnsi"/>
              </w:rPr>
            </w:pPr>
            <w:r w:rsidRPr="002C2031">
              <w:rPr>
                <w:rFonts w:asciiTheme="minorHAnsi" w:hAnsiTheme="minorHAnsi" w:cstheme="minorHAnsi"/>
              </w:rPr>
              <w:t>Para efectos de lo previsto en el párrafo anterior, la Institución deberá entregar un dictamen en términos del artículo 19 Bis 4.</w:t>
            </w:r>
          </w:p>
        </w:tc>
        <w:tc>
          <w:tcPr>
            <w:tcW w:w="1257" w:type="pct"/>
          </w:tcPr>
          <w:p w:rsidR="00C7675A" w:rsidRPr="002C2031" w:rsidRDefault="00C7675A" w:rsidP="00C7675A">
            <w:pPr>
              <w:pStyle w:val="TableParagraph"/>
              <w:ind w:left="97" w:right="127"/>
              <w:rPr>
                <w:rFonts w:asciiTheme="minorHAnsi" w:hAnsiTheme="minorHAnsi" w:cstheme="minorHAnsi"/>
              </w:rPr>
            </w:pPr>
            <w:r w:rsidRPr="002C2031">
              <w:rPr>
                <w:rFonts w:asciiTheme="minorHAnsi" w:hAnsiTheme="minorHAnsi" w:cstheme="minorHAnsi"/>
              </w:rPr>
              <w:t xml:space="preserve">La Institución emisora deberá entregar al cuentahabiente el </w:t>
            </w:r>
            <w:r w:rsidRPr="002C2031">
              <w:rPr>
                <w:rFonts w:asciiTheme="minorHAnsi" w:hAnsiTheme="minorHAnsi" w:cstheme="minorHAnsi"/>
                <w:b/>
              </w:rPr>
              <w:t>dictamen</w:t>
            </w:r>
            <w:r w:rsidRPr="002C2031">
              <w:rPr>
                <w:rFonts w:asciiTheme="minorHAnsi" w:hAnsiTheme="minorHAnsi" w:cstheme="minorHAnsi"/>
              </w:rPr>
              <w:t xml:space="preserve"> a que se refiere el párrafo anterior en términos del artículo 19 Bis 4.</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1221"/>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Pr>
                <w:rFonts w:asciiTheme="minorHAnsi" w:hAnsiTheme="minorHAnsi" w:cstheme="minorHAnsi"/>
              </w:rPr>
            </w:pPr>
            <w:r w:rsidRPr="002C2031">
              <w:rPr>
                <w:rFonts w:asciiTheme="minorHAnsi" w:hAnsiTheme="minorHAnsi" w:cstheme="minorHAnsi"/>
              </w:rPr>
              <w:t>El plazo de noventa Días a que se refiere este artículo comenzará a contar a partir de la fecha en que se emita el estado de cuenta que los refleje correspondiente a la Cuenta de Depósito a la vista a la que se encuentre asociada la tarjeta de débito del cuentahabiente.</w:t>
            </w:r>
          </w:p>
        </w:tc>
        <w:tc>
          <w:tcPr>
            <w:tcW w:w="1257" w:type="pct"/>
          </w:tcPr>
          <w:p w:rsidR="00C7675A" w:rsidRPr="002C2031" w:rsidRDefault="00C7675A" w:rsidP="00C7675A">
            <w:pPr>
              <w:pStyle w:val="TableParagraph"/>
              <w:ind w:left="72" w:right="54"/>
              <w:jc w:val="both"/>
              <w:rPr>
                <w:rFonts w:asciiTheme="minorHAnsi" w:hAnsiTheme="minorHAnsi" w:cstheme="minorHAnsi"/>
              </w:rPr>
            </w:pPr>
            <w:r w:rsidRPr="002C2031">
              <w:rPr>
                <w:rFonts w:asciiTheme="minorHAnsi" w:hAnsiTheme="minorHAnsi" w:cstheme="minorHAnsi"/>
                <w:b/>
              </w:rPr>
              <w:t>El plazo de noventa Días</w:t>
            </w:r>
            <w:r w:rsidRPr="002C2031">
              <w:rPr>
                <w:rFonts w:asciiTheme="minorHAnsi" w:hAnsiTheme="minorHAnsi" w:cstheme="minorHAnsi"/>
              </w:rPr>
              <w:t xml:space="preserve"> a que se refiere la fracción II de este artículo </w:t>
            </w:r>
            <w:r w:rsidRPr="002C2031">
              <w:rPr>
                <w:rFonts w:asciiTheme="minorHAnsi" w:hAnsiTheme="minorHAnsi" w:cstheme="minorHAnsi"/>
                <w:b/>
              </w:rPr>
              <w:t xml:space="preserve">comenzará a contar a partir de la fecha de corte </w:t>
            </w:r>
            <w:r w:rsidRPr="002C2031">
              <w:rPr>
                <w:rFonts w:asciiTheme="minorHAnsi" w:hAnsiTheme="minorHAnsi" w:cstheme="minorHAnsi"/>
              </w:rPr>
              <w:t>del estado de cuenta referido a la Cuenta de Depósito a la vista que corresponda a la tarjeta de débito respectiva, que refleje el cargo relacionado con el aviso indicado en dicha fracción.</w:t>
            </w:r>
          </w:p>
        </w:tc>
        <w:tc>
          <w:tcPr>
            <w:tcW w:w="1457" w:type="pct"/>
          </w:tcPr>
          <w:p w:rsidR="00C7675A" w:rsidRDefault="00EB7EA7" w:rsidP="00EB7EA7">
            <w:pPr>
              <w:pStyle w:val="TableParagraph"/>
              <w:ind w:left="72" w:right="54"/>
              <w:jc w:val="both"/>
              <w:rPr>
                <w:rFonts w:asciiTheme="minorHAnsi" w:hAnsiTheme="minorHAnsi" w:cstheme="minorHAnsi"/>
              </w:rPr>
            </w:pPr>
            <w:r>
              <w:rPr>
                <w:rFonts w:asciiTheme="minorHAnsi" w:hAnsiTheme="minorHAnsi" w:cstheme="minorHAnsi"/>
              </w:rPr>
              <w:t xml:space="preserve">Se solicita </w:t>
            </w:r>
            <w:r w:rsidRPr="00EB7EA7">
              <w:rPr>
                <w:rFonts w:asciiTheme="minorHAnsi" w:hAnsiTheme="minorHAnsi" w:cstheme="minorHAnsi"/>
              </w:rPr>
              <w:t>homologar con la fracción II, toda vez que el plazo inicia a partir de la fecha en que se realizó el cargo no reconocido.</w:t>
            </w:r>
          </w:p>
          <w:p w:rsidR="0098054D" w:rsidRDefault="0098054D" w:rsidP="00EB7EA7">
            <w:pPr>
              <w:pStyle w:val="TableParagraph"/>
              <w:ind w:left="72" w:right="54"/>
              <w:jc w:val="both"/>
              <w:rPr>
                <w:rFonts w:asciiTheme="minorHAnsi" w:hAnsiTheme="minorHAnsi" w:cstheme="minorHAnsi"/>
              </w:rPr>
            </w:pPr>
          </w:p>
          <w:p w:rsidR="0098054D" w:rsidRPr="0098054D" w:rsidRDefault="0098054D" w:rsidP="0098054D">
            <w:pPr>
              <w:jc w:val="both"/>
              <w:rPr>
                <w:rFonts w:eastAsia="Times New Roman" w:cstheme="minorHAnsi"/>
                <w:sz w:val="20"/>
                <w:szCs w:val="20"/>
                <w:lang w:eastAsia="pt-BR"/>
              </w:rPr>
            </w:pPr>
            <w:r w:rsidRPr="0098054D">
              <w:rPr>
                <w:rFonts w:eastAsia="Times New Roman" w:cstheme="minorHAnsi"/>
                <w:sz w:val="20"/>
                <w:szCs w:val="20"/>
                <w:lang w:eastAsia="pt-BR"/>
              </w:rPr>
              <w:t>Se solicita precisar que el plazo se cuenta en días naturales, conforme a lo establecido en la fracción I del artículo 23 de la Ley para la Transparencia y Ordenamiento de los Servicios Financieros (LTOSF)</w:t>
            </w:r>
          </w:p>
          <w:p w:rsidR="0098054D" w:rsidRPr="002C2031" w:rsidRDefault="0098054D" w:rsidP="00EB7EA7">
            <w:pPr>
              <w:pStyle w:val="TableParagraph"/>
              <w:ind w:left="72" w:right="54"/>
              <w:jc w:val="both"/>
              <w:rPr>
                <w:rFonts w:asciiTheme="minorHAnsi" w:hAnsiTheme="minorHAnsi" w:cstheme="minorHAnsi"/>
              </w:rPr>
            </w:pPr>
          </w:p>
        </w:tc>
      </w:tr>
      <w:tr w:rsidR="00C7675A" w:rsidRPr="002C2031" w:rsidTr="00777581">
        <w:trPr>
          <w:trHeight w:val="1140"/>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4"/>
              <w:rPr>
                <w:rFonts w:asciiTheme="minorHAnsi" w:hAnsiTheme="minorHAnsi" w:cstheme="minorHAnsi"/>
              </w:rPr>
            </w:pPr>
            <w:r w:rsidRPr="002C2031">
              <w:rPr>
                <w:rFonts w:asciiTheme="minorHAnsi" w:hAnsiTheme="minorHAnsi" w:cstheme="minorHAnsi"/>
              </w:rPr>
              <w:t>Para realizar los abonos a que se refiere este artículo, las Instituciones no podrán requerir que el cuentahabiente realice trámite adicional al de la presentación de los avisos señalados.</w:t>
            </w:r>
          </w:p>
        </w:tc>
        <w:tc>
          <w:tcPr>
            <w:tcW w:w="1257" w:type="pct"/>
          </w:tcPr>
          <w:p w:rsidR="00C7675A" w:rsidRPr="002C2031" w:rsidRDefault="00C7675A" w:rsidP="00C7675A">
            <w:pPr>
              <w:pStyle w:val="TableParagraph"/>
              <w:spacing w:before="11"/>
              <w:rPr>
                <w:rFonts w:asciiTheme="minorHAnsi" w:hAnsiTheme="minorHAnsi" w:cstheme="minorHAnsi"/>
              </w:rPr>
            </w:pPr>
            <w:r w:rsidRPr="002C2031">
              <w:rPr>
                <w:rFonts w:asciiTheme="minorHAnsi" w:hAnsiTheme="minorHAnsi" w:cstheme="minorHAnsi"/>
              </w:rPr>
              <w:t xml:space="preserve">Para realizar </w:t>
            </w:r>
            <w:r w:rsidRPr="00AF4F58">
              <w:rPr>
                <w:rFonts w:asciiTheme="minorHAnsi" w:hAnsiTheme="minorHAnsi" w:cstheme="minorHAnsi"/>
                <w:b/>
              </w:rPr>
              <w:t>los abonos</w:t>
            </w:r>
            <w:r w:rsidRPr="002C2031">
              <w:rPr>
                <w:rFonts w:asciiTheme="minorHAnsi" w:hAnsiTheme="minorHAnsi" w:cstheme="minorHAnsi"/>
              </w:rPr>
              <w:t xml:space="preserve"> a que se refiere este artículo, la Institución deberá </w:t>
            </w:r>
            <w:r w:rsidRPr="002C2031">
              <w:rPr>
                <w:rFonts w:asciiTheme="minorHAnsi" w:hAnsiTheme="minorHAnsi" w:cstheme="minorHAnsi"/>
                <w:b/>
              </w:rPr>
              <w:t>abstenerse de requerir al cuentahabiente que realice cualquier trámite adicional</w:t>
            </w:r>
            <w:r w:rsidRPr="002C2031">
              <w:rPr>
                <w:rFonts w:asciiTheme="minorHAnsi" w:hAnsiTheme="minorHAnsi" w:cstheme="minorHAnsi"/>
              </w:rPr>
              <w:t xml:space="preserve"> al de la presentación de los avisos señalados.</w:t>
            </w:r>
          </w:p>
        </w:tc>
        <w:tc>
          <w:tcPr>
            <w:tcW w:w="1457" w:type="pct"/>
          </w:tcPr>
          <w:p w:rsidR="00C7675A" w:rsidRPr="002C2031" w:rsidRDefault="00C7675A" w:rsidP="0098054D">
            <w:pPr>
              <w:pStyle w:val="TableParagraph"/>
              <w:spacing w:before="1"/>
              <w:ind w:left="72" w:right="193"/>
              <w:jc w:val="both"/>
              <w:rPr>
                <w:rFonts w:asciiTheme="minorHAnsi" w:hAnsiTheme="minorHAnsi" w:cstheme="minorHAnsi"/>
              </w:rPr>
            </w:pPr>
            <w:r w:rsidRPr="002C2031">
              <w:rPr>
                <w:rFonts w:asciiTheme="minorHAnsi" w:hAnsiTheme="minorHAnsi" w:cstheme="minorHAnsi"/>
              </w:rPr>
              <w:t>Se solicita dejar a las políticas internas de cada institución requerir cierta documentación, dependiendo de cada caso en particular, para sustentar la solicitud del cliente</w:t>
            </w:r>
            <w:r w:rsidR="0098054D">
              <w:rPr>
                <w:rFonts w:asciiTheme="minorHAnsi" w:hAnsiTheme="minorHAnsi" w:cstheme="minorHAnsi"/>
              </w:rPr>
              <w:t xml:space="preserve"> </w:t>
            </w:r>
            <w:r w:rsidR="0098054D" w:rsidRPr="0098054D">
              <w:rPr>
                <w:rFonts w:asciiTheme="minorHAnsi" w:hAnsiTheme="minorHAnsi" w:cstheme="minorHAnsi"/>
              </w:rPr>
              <w:t>o en su defecto, acotar que esta prohibición solo aplica tratándose de avisos de robo o extravío</w:t>
            </w:r>
            <w:r w:rsidRPr="002C2031">
              <w:rPr>
                <w:rFonts w:asciiTheme="minorHAnsi" w:hAnsiTheme="minorHAnsi" w:cstheme="minorHAnsi"/>
              </w:rPr>
              <w:t>.</w:t>
            </w:r>
          </w:p>
        </w:tc>
      </w:tr>
      <w:tr w:rsidR="00C7675A" w:rsidRPr="002C2031" w:rsidTr="00777581">
        <w:trPr>
          <w:trHeight w:val="2198"/>
        </w:trPr>
        <w:tc>
          <w:tcPr>
            <w:tcW w:w="1118" w:type="pct"/>
          </w:tcPr>
          <w:p w:rsidR="00C7675A" w:rsidRPr="002C2031" w:rsidRDefault="00C7675A" w:rsidP="00C7675A">
            <w:pPr>
              <w:pStyle w:val="TableParagraph"/>
              <w:rPr>
                <w:rFonts w:asciiTheme="minorHAnsi" w:hAnsiTheme="minorHAnsi" w:cstheme="minorHAnsi"/>
              </w:rPr>
            </w:pPr>
            <w:r w:rsidRPr="002C2031">
              <w:rPr>
                <w:rFonts w:asciiTheme="minorHAnsi" w:hAnsiTheme="minorHAnsi" w:cstheme="minorHAnsi"/>
                <w:noProof/>
                <w:lang w:bidi="ar-SA"/>
              </w:rPr>
              <mc:AlternateContent>
                <mc:Choice Requires="wps">
                  <w:drawing>
                    <wp:anchor distT="0" distB="0" distL="114300" distR="114300" simplePos="0" relativeHeight="503294632" behindDoc="1" locked="0" layoutInCell="1" allowOverlap="1" wp14:anchorId="4D7080C8" wp14:editId="700952DE">
                      <wp:simplePos x="0" y="0"/>
                      <wp:positionH relativeFrom="page">
                        <wp:posOffset>6500495</wp:posOffset>
                      </wp:positionH>
                      <wp:positionV relativeFrom="page">
                        <wp:posOffset>2372995</wp:posOffset>
                      </wp:positionV>
                      <wp:extent cx="29210" cy="7620"/>
                      <wp:effectExtent l="4445" t="1270" r="4445" b="6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210" cy="7620"/>
                              </a:xfrm>
                              <a:prstGeom prst="rect">
                                <a:avLst/>
                              </a:prstGeom>
                              <a:solidFill>
                                <a:srgbClr val="FF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511.85pt;margin-top:186.85pt;width:2.3pt;height:.6pt;z-index:-21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" fillcolor="red" stroked="f">
                      <w10:wrap anchorx="page" anchory="page"/>
                    </v:rect>
                  </w:pict>
                </mc:Fallback>
              </mc:AlternateContent>
            </w:r>
          </w:p>
        </w:tc>
        <w:tc>
          <w:tcPr>
            <w:tcW w:w="1168" w:type="pct"/>
          </w:tcPr>
          <w:p w:rsidR="00C7675A" w:rsidRPr="002C2031" w:rsidRDefault="00C7675A" w:rsidP="00C7675A">
            <w:pPr>
              <w:pStyle w:val="TableParagraph"/>
              <w:ind w:left="71" w:right="14"/>
              <w:rPr>
                <w:rFonts w:asciiTheme="minorHAnsi" w:hAnsiTheme="minorHAnsi" w:cstheme="minorHAnsi"/>
              </w:rPr>
            </w:pPr>
            <w:r w:rsidRPr="002C2031">
              <w:rPr>
                <w:rFonts w:asciiTheme="minorHAnsi" w:hAnsiTheme="minorHAnsi" w:cstheme="minorHAnsi"/>
              </w:rPr>
              <w:t>Para el caso en que el cuentahabiente desconozca cargos realizados mediante una tarjeta de débito vinculada a una cuenta nivel 1, las Instituciones deberán validar la propiedad de la tarjeta de débito, mediante el procedimiento descrito en el artículo 20 de las presentes Disposiciones. Asimismo, en caso de que no proceda el abono de los recursos, las Instituciones deberán entregar a su cuentahabiente el mismo dictamen al que se refiere el presente artículo.</w:t>
            </w:r>
          </w:p>
        </w:tc>
        <w:tc>
          <w:tcPr>
            <w:tcW w:w="1257" w:type="pct"/>
          </w:tcPr>
          <w:p w:rsidR="00C7675A" w:rsidRPr="002C2031" w:rsidRDefault="00C7675A" w:rsidP="00C7675A">
            <w:pPr>
              <w:pStyle w:val="TableParagraph"/>
              <w:ind w:left="142"/>
              <w:rPr>
                <w:rFonts w:asciiTheme="minorHAnsi" w:hAnsiTheme="minorHAnsi" w:cstheme="minorHAnsi"/>
              </w:rPr>
            </w:pPr>
            <w:r w:rsidRPr="002C2031">
              <w:rPr>
                <w:rFonts w:asciiTheme="minorHAnsi" w:hAnsiTheme="minorHAnsi" w:cstheme="minorHAnsi"/>
              </w:rPr>
              <w:t xml:space="preserve">Para el caso en que el cuentahabiente no reconozca, mediante el aviso previsto en el artículo 19 Bis 1, primer párrafo, inciso ii), </w:t>
            </w:r>
            <w:r w:rsidRPr="002C2031">
              <w:rPr>
                <w:rFonts w:asciiTheme="minorHAnsi" w:hAnsiTheme="minorHAnsi" w:cstheme="minorHAnsi"/>
                <w:b/>
              </w:rPr>
              <w:t>cargos realizados por la utilización de una tarjeta de débito vinculada a una Cuenta de Depósito nivel 1</w:t>
            </w:r>
            <w:r w:rsidRPr="002C2031">
              <w:rPr>
                <w:rFonts w:asciiTheme="minorHAnsi" w:hAnsiTheme="minorHAnsi" w:cstheme="minorHAnsi"/>
              </w:rPr>
              <w:t>, las Instituciones emisoras deberán validar que este corresponde al propietario de los recursos de dicha Cuenta, de conformidad con lo establecido en el artículo 20 de las presentes Disposiciones.</w:t>
            </w:r>
          </w:p>
        </w:tc>
        <w:tc>
          <w:tcPr>
            <w:tcW w:w="1457" w:type="pct"/>
          </w:tcPr>
          <w:p w:rsidR="00C7675A" w:rsidRPr="002C2031" w:rsidRDefault="00C7675A" w:rsidP="00C7675A">
            <w:pPr>
              <w:pStyle w:val="TableParagraph"/>
              <w:ind w:left="72" w:right="101"/>
              <w:rPr>
                <w:rFonts w:asciiTheme="minorHAnsi" w:hAnsiTheme="minorHAnsi" w:cstheme="minorHAnsi"/>
              </w:rPr>
            </w:pPr>
          </w:p>
        </w:tc>
      </w:tr>
      <w:tr w:rsidR="00C7675A" w:rsidRPr="002C2031" w:rsidTr="00777581">
        <w:trPr>
          <w:trHeight w:val="2198"/>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14"/>
              <w:rPr>
                <w:rFonts w:asciiTheme="minorHAnsi" w:hAnsiTheme="minorHAnsi" w:cstheme="minorHAnsi"/>
                <w:u w:val="single"/>
              </w:rPr>
            </w:pPr>
          </w:p>
        </w:tc>
        <w:tc>
          <w:tcPr>
            <w:tcW w:w="1257" w:type="pct"/>
          </w:tcPr>
          <w:p w:rsidR="00C7675A" w:rsidRPr="002C2031" w:rsidRDefault="00C7675A" w:rsidP="00C7675A">
            <w:pPr>
              <w:pStyle w:val="TableParagraph"/>
              <w:ind w:left="142"/>
              <w:rPr>
                <w:rFonts w:asciiTheme="minorHAnsi" w:hAnsiTheme="minorHAnsi" w:cstheme="minorHAnsi"/>
                <w:u w:val="single"/>
              </w:rPr>
            </w:pPr>
            <w:r w:rsidRPr="002C2031">
              <w:rPr>
                <w:rFonts w:asciiTheme="minorHAnsi" w:hAnsiTheme="minorHAnsi" w:cstheme="minorHAnsi"/>
              </w:rPr>
              <w:t xml:space="preserve">En caso de que los cargos objeto de alguno de los avisos referidos en el primer párrafo del artículo 19 Bis 1 hayan sido realizados como resultado de las </w:t>
            </w:r>
            <w:r w:rsidRPr="002C2031">
              <w:rPr>
                <w:rFonts w:asciiTheme="minorHAnsi" w:hAnsiTheme="minorHAnsi" w:cstheme="minorHAnsi"/>
                <w:b/>
              </w:rPr>
              <w:t>instrucciones generadas por</w:t>
            </w:r>
            <w:r w:rsidRPr="002C2031">
              <w:rPr>
                <w:rFonts w:asciiTheme="minorHAnsi" w:hAnsiTheme="minorHAnsi" w:cstheme="minorHAnsi"/>
              </w:rPr>
              <w:t xml:space="preserve"> una </w:t>
            </w:r>
            <w:r w:rsidRPr="002C2031">
              <w:rPr>
                <w:rFonts w:asciiTheme="minorHAnsi" w:hAnsiTheme="minorHAnsi" w:cstheme="minorHAnsi"/>
                <w:u w:val="single"/>
              </w:rPr>
              <w:t>Institución o entidad que, conforme al</w:t>
            </w:r>
            <w:r w:rsidRPr="002C2031">
              <w:rPr>
                <w:rFonts w:asciiTheme="minorHAnsi" w:hAnsiTheme="minorHAnsi" w:cstheme="minorHAnsi"/>
              </w:rPr>
              <w:t xml:space="preserve"> </w:t>
            </w:r>
            <w:r w:rsidRPr="002C2031">
              <w:rPr>
                <w:rFonts w:asciiTheme="minorHAnsi" w:hAnsiTheme="minorHAnsi" w:cstheme="minorHAnsi"/>
                <w:b/>
                <w:u w:val="single"/>
              </w:rPr>
              <w:t>acuerdo interinstitucional</w:t>
            </w:r>
            <w:r w:rsidRPr="002C2031">
              <w:rPr>
                <w:rFonts w:asciiTheme="minorHAnsi" w:hAnsiTheme="minorHAnsi" w:cstheme="minorHAnsi"/>
                <w:u w:val="single"/>
              </w:rPr>
              <w:t xml:space="preserve"> celebrado al efecto,</w:t>
            </w:r>
            <w:r w:rsidRPr="002C2031">
              <w:rPr>
                <w:rFonts w:asciiTheme="minorHAnsi" w:hAnsiTheme="minorHAnsi" w:cstheme="minorHAnsi"/>
              </w:rPr>
              <w:t xml:space="preserve"> </w:t>
            </w:r>
            <w:r w:rsidRPr="002C2031">
              <w:rPr>
                <w:rFonts w:asciiTheme="minorHAnsi" w:hAnsiTheme="minorHAnsi" w:cstheme="minorHAnsi"/>
                <w:u w:val="single"/>
              </w:rPr>
              <w:t>haya procesado dichas instrucciones a favor</w:t>
            </w:r>
            <w:r w:rsidRPr="002C2031">
              <w:rPr>
                <w:rFonts w:asciiTheme="minorHAnsi" w:hAnsiTheme="minorHAnsi" w:cstheme="minorHAnsi"/>
              </w:rPr>
              <w:t xml:space="preserve"> </w:t>
            </w:r>
            <w:r w:rsidRPr="002C2031">
              <w:rPr>
                <w:rFonts w:asciiTheme="minorHAnsi" w:hAnsiTheme="minorHAnsi" w:cstheme="minorHAnsi"/>
                <w:u w:val="single"/>
              </w:rPr>
              <w:t>de los receptores de los recursos</w:t>
            </w:r>
            <w:r w:rsidRPr="002C2031">
              <w:rPr>
                <w:rFonts w:asciiTheme="minorHAnsi" w:hAnsiTheme="minorHAnsi" w:cstheme="minorHAnsi"/>
              </w:rPr>
              <w:t xml:space="preserve"> </w:t>
            </w:r>
            <w:r w:rsidRPr="002C2031">
              <w:rPr>
                <w:rFonts w:asciiTheme="minorHAnsi" w:hAnsiTheme="minorHAnsi" w:cstheme="minorHAnsi"/>
                <w:u w:val="single"/>
              </w:rPr>
              <w:t>correspondientes,</w:t>
            </w:r>
            <w:r w:rsidRPr="002C2031">
              <w:rPr>
                <w:rFonts w:asciiTheme="minorHAnsi" w:hAnsiTheme="minorHAnsi" w:cstheme="minorHAnsi"/>
              </w:rPr>
              <w:t xml:space="preserve"> la Institución emisora de la tarjeta de débito respectiva deberá requerir a esa otra Institución o entidad, la devolución de los recursos correspondientes a dichos cargos, </w:t>
            </w:r>
            <w:r w:rsidRPr="002C2031">
              <w:rPr>
                <w:rFonts w:asciiTheme="minorHAnsi" w:hAnsiTheme="minorHAnsi" w:cstheme="minorHAnsi"/>
                <w:b/>
                <w:u w:val="single"/>
              </w:rPr>
              <w:t>a más tardar el segundo Día Hábil Bancario</w:t>
            </w:r>
            <w:r w:rsidRPr="002C2031">
              <w:rPr>
                <w:rFonts w:asciiTheme="minorHAnsi" w:hAnsiTheme="minorHAnsi" w:cstheme="minorHAnsi"/>
              </w:rPr>
              <w:t xml:space="preserve"> </w:t>
            </w:r>
            <w:r w:rsidRPr="002C2031">
              <w:rPr>
                <w:rFonts w:asciiTheme="minorHAnsi" w:hAnsiTheme="minorHAnsi" w:cstheme="minorHAnsi"/>
                <w:u w:val="single"/>
              </w:rPr>
              <w:t>siguiente a aquel en que así lo requiera la</w:t>
            </w:r>
            <w:r w:rsidRPr="002C2031">
              <w:rPr>
                <w:rFonts w:asciiTheme="minorHAnsi" w:hAnsiTheme="minorHAnsi" w:cstheme="minorHAnsi"/>
              </w:rPr>
              <w:t xml:space="preserve"> </w:t>
            </w:r>
            <w:r w:rsidRPr="002C2031">
              <w:rPr>
                <w:rFonts w:asciiTheme="minorHAnsi" w:hAnsiTheme="minorHAnsi" w:cstheme="minorHAnsi"/>
                <w:u w:val="single"/>
              </w:rPr>
              <w:t>Institución emisora.</w:t>
            </w:r>
            <w:r w:rsidRPr="002C2031">
              <w:rPr>
                <w:rFonts w:asciiTheme="minorHAnsi" w:hAnsiTheme="minorHAnsi" w:cstheme="minorHAnsi"/>
              </w:rPr>
              <w:t xml:space="preserve"> En este supuesto, la Institución emisora solo podrá obtener la devolución referida </w:t>
            </w:r>
            <w:r w:rsidRPr="002C2031">
              <w:rPr>
                <w:rFonts w:asciiTheme="minorHAnsi" w:hAnsiTheme="minorHAnsi" w:cstheme="minorHAnsi"/>
                <w:b/>
              </w:rPr>
              <w:t>siempre y cuando</w:t>
            </w:r>
            <w:r w:rsidRPr="002C2031">
              <w:rPr>
                <w:rFonts w:asciiTheme="minorHAnsi" w:hAnsiTheme="minorHAnsi" w:cstheme="minorHAnsi"/>
              </w:rPr>
              <w:t xml:space="preserve"> haya requerido, para la generación de las instrucciones de cargo referidas, </w:t>
            </w:r>
            <w:r w:rsidRPr="002C2031">
              <w:rPr>
                <w:rFonts w:asciiTheme="minorHAnsi" w:hAnsiTheme="minorHAnsi" w:cstheme="minorHAnsi"/>
                <w:b/>
              </w:rPr>
              <w:t>la utilización de, al menos, dos factores de autenticación</w:t>
            </w:r>
            <w:r w:rsidRPr="002C2031">
              <w:rPr>
                <w:rFonts w:asciiTheme="minorHAnsi" w:hAnsiTheme="minorHAnsi" w:cstheme="minorHAnsi"/>
              </w:rPr>
              <w:t xml:space="preserve"> conforme a lo establecido en el artículo 19 Bis, fracción I, de las presentes Disposiciones, </w:t>
            </w:r>
            <w:r w:rsidRPr="002C2031">
              <w:rPr>
                <w:rFonts w:asciiTheme="minorHAnsi" w:hAnsiTheme="minorHAnsi" w:cstheme="minorHAnsi"/>
                <w:b/>
              </w:rPr>
              <w:t>y la Institución o entidad que haya generado dichas instrucciones no haya proporcionado a la Institución emisora los elementos suficientes para validar dichos factores en términos</w:t>
            </w:r>
            <w:r w:rsidRPr="002C2031">
              <w:rPr>
                <w:rFonts w:asciiTheme="minorHAnsi" w:hAnsiTheme="minorHAnsi" w:cstheme="minorHAnsi"/>
              </w:rPr>
              <w:t xml:space="preserve"> del acuerdo celebrado al</w:t>
            </w:r>
            <w:r w:rsidRPr="002C2031">
              <w:rPr>
                <w:rFonts w:asciiTheme="minorHAnsi" w:hAnsiTheme="minorHAnsi" w:cstheme="minorHAnsi"/>
                <w:spacing w:val="-2"/>
              </w:rPr>
              <w:t xml:space="preserve"> </w:t>
            </w:r>
            <w:r w:rsidRPr="002C2031">
              <w:rPr>
                <w:rFonts w:asciiTheme="minorHAnsi" w:hAnsiTheme="minorHAnsi" w:cstheme="minorHAnsi"/>
              </w:rPr>
              <w:t>efecto.</w:t>
            </w:r>
          </w:p>
        </w:tc>
        <w:tc>
          <w:tcPr>
            <w:tcW w:w="1457" w:type="pct"/>
          </w:tcPr>
          <w:p w:rsidR="00C7675A" w:rsidRDefault="00C7675A" w:rsidP="00C7675A">
            <w:pPr>
              <w:pStyle w:val="TableParagraph"/>
              <w:rPr>
                <w:rFonts w:asciiTheme="minorHAnsi" w:hAnsiTheme="minorHAnsi" w:cstheme="minorHAnsi"/>
              </w:rPr>
            </w:pPr>
            <w:r>
              <w:rPr>
                <w:rFonts w:asciiTheme="minorHAnsi" w:hAnsiTheme="minorHAnsi" w:cstheme="minorHAnsi"/>
              </w:rPr>
              <w:t xml:space="preserve">Se solicita que el abono sea el cuarto </w:t>
            </w:r>
            <w:r w:rsidRPr="00331340">
              <w:rPr>
                <w:rFonts w:asciiTheme="minorHAnsi" w:hAnsiTheme="minorHAnsi" w:cstheme="minorHAnsi"/>
              </w:rPr>
              <w:t>Día Hábil Bancario</w:t>
            </w:r>
            <w:r w:rsidRPr="002C2031">
              <w:rPr>
                <w:rFonts w:asciiTheme="minorHAnsi" w:hAnsiTheme="minorHAnsi" w:cstheme="minorHAnsi"/>
              </w:rPr>
              <w:t xml:space="preserve"> </w:t>
            </w:r>
            <w:r w:rsidRPr="00331340">
              <w:rPr>
                <w:rFonts w:asciiTheme="minorHAnsi" w:hAnsiTheme="minorHAnsi" w:cstheme="minorHAnsi"/>
              </w:rPr>
              <w:t xml:space="preserve">siguiente </w:t>
            </w:r>
            <w:r>
              <w:rPr>
                <w:rFonts w:asciiTheme="minorHAnsi" w:hAnsiTheme="minorHAnsi" w:cstheme="minorHAnsi"/>
              </w:rPr>
              <w:t>a la solicitud.</w:t>
            </w:r>
          </w:p>
          <w:p w:rsidR="00C7675A" w:rsidRDefault="00C7675A" w:rsidP="00C7675A">
            <w:pPr>
              <w:pStyle w:val="TableParagraph"/>
              <w:rPr>
                <w:rFonts w:asciiTheme="minorHAnsi" w:hAnsiTheme="minorHAnsi" w:cstheme="minorHAnsi"/>
              </w:rPr>
            </w:pPr>
          </w:p>
          <w:p w:rsidR="00C7675A" w:rsidRPr="002C2031" w:rsidRDefault="00C7675A" w:rsidP="00C7675A">
            <w:pPr>
              <w:pStyle w:val="TableParagraph"/>
              <w:rPr>
                <w:rFonts w:asciiTheme="minorHAnsi" w:hAnsiTheme="minorHAnsi" w:cstheme="minorHAnsi"/>
              </w:rPr>
            </w:pPr>
            <w:r>
              <w:rPr>
                <w:rFonts w:asciiTheme="minorHAnsi" w:hAnsiTheme="minorHAnsi" w:cstheme="minorHAnsi"/>
              </w:rPr>
              <w:t xml:space="preserve"> </w:t>
            </w:r>
          </w:p>
        </w:tc>
      </w:tr>
      <w:tr w:rsidR="00C7675A" w:rsidRPr="002C2031" w:rsidTr="00777581">
        <w:trPr>
          <w:trHeight w:val="840"/>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right="108"/>
              <w:rPr>
                <w:rFonts w:asciiTheme="minorHAnsi" w:hAnsiTheme="minorHAnsi" w:cstheme="minorHAnsi"/>
                <w:b/>
              </w:rPr>
            </w:pPr>
            <w:r w:rsidRPr="002C2031">
              <w:rPr>
                <w:rFonts w:asciiTheme="minorHAnsi" w:hAnsiTheme="minorHAnsi" w:cstheme="minorHAnsi"/>
                <w:b/>
              </w:rPr>
              <w:t>Reversión de abonos realizados a Cuentas de Depósitos a la vista por operaciones con tarjetas de débito</w:t>
            </w:r>
          </w:p>
        </w:tc>
        <w:tc>
          <w:tcPr>
            <w:tcW w:w="1257" w:type="pct"/>
          </w:tcPr>
          <w:p w:rsidR="00C7675A" w:rsidRPr="002C2031" w:rsidRDefault="00C7675A" w:rsidP="00C7675A">
            <w:pPr>
              <w:pStyle w:val="TableParagraph"/>
              <w:ind w:left="72" w:right="99"/>
              <w:rPr>
                <w:rFonts w:asciiTheme="minorHAnsi" w:hAnsiTheme="minorHAnsi" w:cstheme="minorHAnsi"/>
                <w:b/>
              </w:rPr>
            </w:pPr>
            <w:r w:rsidRPr="002C2031">
              <w:rPr>
                <w:rFonts w:asciiTheme="minorHAnsi" w:hAnsiTheme="minorHAnsi" w:cstheme="minorHAnsi"/>
                <w:b/>
              </w:rPr>
              <w:t>Reversión de abonos realizados a Cuentas de Depósitos a la vista por operaciones con tarjetas de débito</w:t>
            </w:r>
          </w:p>
        </w:tc>
        <w:tc>
          <w:tcPr>
            <w:tcW w:w="1457" w:type="pct"/>
          </w:tcPr>
          <w:p w:rsidR="00C7675A" w:rsidRPr="002C2031" w:rsidRDefault="00C7675A" w:rsidP="00C7675A">
            <w:pPr>
              <w:pStyle w:val="TableParagraph"/>
              <w:ind w:left="72" w:right="99"/>
              <w:rPr>
                <w:rFonts w:asciiTheme="minorHAnsi" w:hAnsiTheme="minorHAnsi" w:cstheme="minorHAnsi"/>
              </w:rPr>
            </w:pPr>
          </w:p>
        </w:tc>
      </w:tr>
      <w:tr w:rsidR="00C7675A" w:rsidRPr="002C2031" w:rsidTr="00777581">
        <w:trPr>
          <w:trHeight w:val="2195"/>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149"/>
              <w:rPr>
                <w:rFonts w:asciiTheme="minorHAnsi" w:hAnsiTheme="minorHAnsi" w:cstheme="minorHAnsi"/>
              </w:rPr>
            </w:pPr>
            <w:r w:rsidRPr="002C2031">
              <w:rPr>
                <w:rFonts w:asciiTheme="minorHAnsi" w:hAnsiTheme="minorHAnsi" w:cstheme="minorHAnsi"/>
                <w:b/>
              </w:rPr>
              <w:t xml:space="preserve">Artículo 19 Bis 4.- </w:t>
            </w:r>
            <w:r w:rsidRPr="002C2031">
              <w:rPr>
                <w:rFonts w:asciiTheme="minorHAnsi" w:hAnsiTheme="minorHAnsi" w:cstheme="minorHAnsi"/>
              </w:rPr>
              <w:t>Las Instituciones únicamente podrán revertir los abonos a la Cuenta de Depósito a la vista a la que se encuentre asociada la tarjeta de débito realizados en términos del artículo 19 Bis 3, cuando acrediten al cuentahabiente que los cargos correspondientes al abono derivan de operaciones realizadas en términos de la fracción I, del artículo 19 Bis.</w:t>
            </w:r>
          </w:p>
        </w:tc>
        <w:tc>
          <w:tcPr>
            <w:tcW w:w="1257" w:type="pct"/>
          </w:tcPr>
          <w:p w:rsidR="00C7675A" w:rsidRPr="002C2031" w:rsidRDefault="00C7675A" w:rsidP="00F04328">
            <w:pPr>
              <w:pStyle w:val="TableParagraph"/>
              <w:spacing w:before="11"/>
              <w:ind w:left="142"/>
              <w:jc w:val="both"/>
              <w:rPr>
                <w:rFonts w:asciiTheme="minorHAnsi" w:hAnsiTheme="minorHAnsi" w:cstheme="minorHAnsi"/>
              </w:rPr>
            </w:pPr>
            <w:r w:rsidRPr="002C2031">
              <w:rPr>
                <w:rFonts w:asciiTheme="minorHAnsi" w:hAnsiTheme="minorHAnsi" w:cstheme="minorHAnsi"/>
                <w:b/>
              </w:rPr>
              <w:t>Artículo 19 Bis 4.-</w:t>
            </w:r>
            <w:r w:rsidRPr="002C2031">
              <w:rPr>
                <w:rFonts w:asciiTheme="minorHAnsi" w:hAnsiTheme="minorHAnsi" w:cstheme="minorHAnsi"/>
              </w:rPr>
              <w:t xml:space="preserve"> La Institución del Tarjetahabiente </w:t>
            </w:r>
            <w:r w:rsidRPr="002C2031">
              <w:rPr>
                <w:rFonts w:asciiTheme="minorHAnsi" w:hAnsiTheme="minorHAnsi" w:cstheme="minorHAnsi"/>
                <w:b/>
              </w:rPr>
              <w:t>únicamente</w:t>
            </w:r>
            <w:r w:rsidRPr="002C2031">
              <w:rPr>
                <w:rFonts w:asciiTheme="minorHAnsi" w:hAnsiTheme="minorHAnsi" w:cstheme="minorHAnsi"/>
              </w:rPr>
              <w:t xml:space="preserve"> podrá obtener la </w:t>
            </w:r>
            <w:r w:rsidRPr="002C2031">
              <w:rPr>
                <w:rFonts w:asciiTheme="minorHAnsi" w:hAnsiTheme="minorHAnsi" w:cstheme="minorHAnsi"/>
                <w:b/>
              </w:rPr>
              <w:t>devolución del monto</w:t>
            </w:r>
            <w:r w:rsidRPr="002C2031">
              <w:rPr>
                <w:rFonts w:asciiTheme="minorHAnsi" w:hAnsiTheme="minorHAnsi" w:cstheme="minorHAnsi"/>
              </w:rPr>
              <w:t xml:space="preserve"> correspondiente al abono que haya realizado en términos del artículo 19 Bis 3, </w:t>
            </w:r>
            <w:r w:rsidRPr="002C2031">
              <w:rPr>
                <w:rFonts w:asciiTheme="minorHAnsi" w:hAnsiTheme="minorHAnsi" w:cstheme="minorHAnsi"/>
                <w:b/>
              </w:rPr>
              <w:t>cuando acredite al cuentahabiente</w:t>
            </w:r>
            <w:r w:rsidRPr="002C2031">
              <w:rPr>
                <w:rFonts w:asciiTheme="minorHAnsi" w:hAnsiTheme="minorHAnsi" w:cstheme="minorHAnsi"/>
              </w:rPr>
              <w:t xml:space="preserve"> que el cargo respecto del cual haya realizado dicho abono derivó de una operación ejecutada de conformidad con lo dispuesto en la fracción I del artículo 19 Bis anterior.</w:t>
            </w:r>
          </w:p>
        </w:tc>
        <w:tc>
          <w:tcPr>
            <w:tcW w:w="1457" w:type="pct"/>
          </w:tcPr>
          <w:p w:rsidR="00C7675A" w:rsidRPr="000D4B29" w:rsidRDefault="00C7675A" w:rsidP="00BB59A3">
            <w:pPr>
              <w:pStyle w:val="TableParagraph"/>
              <w:ind w:left="72" w:right="53"/>
              <w:rPr>
                <w:rFonts w:asciiTheme="minorHAnsi" w:hAnsiTheme="minorHAnsi" w:cstheme="minorHAnsi"/>
                <w:highlight w:val="green"/>
              </w:rPr>
            </w:pPr>
          </w:p>
        </w:tc>
      </w:tr>
      <w:tr w:rsidR="00C7675A" w:rsidRPr="002C2031" w:rsidTr="00777581">
        <w:trPr>
          <w:trHeight w:val="1221"/>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spacing w:line="224" w:lineRule="exact"/>
              <w:ind w:left="71"/>
              <w:jc w:val="both"/>
              <w:rPr>
                <w:rFonts w:asciiTheme="minorHAnsi" w:hAnsiTheme="minorHAnsi" w:cstheme="minorHAnsi"/>
              </w:rPr>
            </w:pPr>
          </w:p>
        </w:tc>
        <w:tc>
          <w:tcPr>
            <w:tcW w:w="1257" w:type="pct"/>
          </w:tcPr>
          <w:p w:rsidR="00C7675A" w:rsidRPr="002C2031" w:rsidRDefault="00C7675A" w:rsidP="00C7675A">
            <w:pPr>
              <w:pStyle w:val="TableParagraph"/>
              <w:ind w:left="142"/>
              <w:rPr>
                <w:rFonts w:asciiTheme="minorHAnsi" w:hAnsiTheme="minorHAnsi" w:cstheme="minorHAnsi"/>
              </w:rPr>
            </w:pPr>
            <w:r w:rsidRPr="002C2031">
              <w:rPr>
                <w:rFonts w:asciiTheme="minorHAnsi" w:hAnsiTheme="minorHAnsi" w:cstheme="minorHAnsi"/>
              </w:rPr>
              <w:t xml:space="preserve">En caso de que proceda la devolución del monto indicado en el párrafo anterior y este, a su vez, corresponda a un cargo derivado de una instrucción emitida por otra </w:t>
            </w:r>
            <w:r w:rsidRPr="002C2031">
              <w:rPr>
                <w:rFonts w:asciiTheme="minorHAnsi" w:hAnsiTheme="minorHAnsi" w:cstheme="minorHAnsi"/>
                <w:u w:val="single"/>
              </w:rPr>
              <w:t>Institución o</w:t>
            </w:r>
            <w:r w:rsidRPr="002C2031">
              <w:rPr>
                <w:rFonts w:asciiTheme="minorHAnsi" w:hAnsiTheme="minorHAnsi" w:cstheme="minorHAnsi"/>
              </w:rPr>
              <w:t xml:space="preserve"> </w:t>
            </w:r>
            <w:r w:rsidRPr="002C2031">
              <w:rPr>
                <w:rFonts w:asciiTheme="minorHAnsi" w:hAnsiTheme="minorHAnsi" w:cstheme="minorHAnsi"/>
                <w:u w:val="single"/>
              </w:rPr>
              <w:t>entidad que provee el servicio de aceptación</w:t>
            </w:r>
            <w:r w:rsidRPr="002C2031">
              <w:rPr>
                <w:rFonts w:asciiTheme="minorHAnsi" w:hAnsiTheme="minorHAnsi" w:cstheme="minorHAnsi"/>
              </w:rPr>
              <w:t xml:space="preserve"> </w:t>
            </w:r>
            <w:r w:rsidRPr="002C2031">
              <w:rPr>
                <w:rFonts w:asciiTheme="minorHAnsi" w:hAnsiTheme="minorHAnsi" w:cstheme="minorHAnsi"/>
                <w:u w:val="single"/>
              </w:rPr>
              <w:t>de tarjetas al receptor de pagos que,</w:t>
            </w:r>
            <w:r w:rsidRPr="002C2031">
              <w:rPr>
                <w:rFonts w:asciiTheme="minorHAnsi" w:hAnsiTheme="minorHAnsi" w:cstheme="minorHAnsi"/>
              </w:rPr>
              <w:t xml:space="preserve"> </w:t>
            </w:r>
            <w:r w:rsidRPr="002C2031">
              <w:rPr>
                <w:rFonts w:asciiTheme="minorHAnsi" w:hAnsiTheme="minorHAnsi" w:cstheme="minorHAnsi"/>
                <w:u w:val="single"/>
              </w:rPr>
              <w:t xml:space="preserve">conforme al </w:t>
            </w:r>
            <w:r w:rsidRPr="002C2031">
              <w:rPr>
                <w:rFonts w:asciiTheme="minorHAnsi" w:hAnsiTheme="minorHAnsi" w:cstheme="minorHAnsi"/>
                <w:b/>
                <w:u w:val="single"/>
              </w:rPr>
              <w:t>acuerdo interinstitucional</w:t>
            </w:r>
            <w:r w:rsidRPr="002C2031">
              <w:rPr>
                <w:rFonts w:asciiTheme="minorHAnsi" w:hAnsiTheme="minorHAnsi" w:cstheme="minorHAnsi"/>
              </w:rPr>
              <w:t xml:space="preserve"> </w:t>
            </w:r>
            <w:r w:rsidRPr="002C2031">
              <w:rPr>
                <w:rFonts w:asciiTheme="minorHAnsi" w:hAnsiTheme="minorHAnsi" w:cstheme="minorHAnsi"/>
                <w:u w:val="single"/>
              </w:rPr>
              <w:t>celebrado al efecto, haya procesado dicha</w:t>
            </w:r>
            <w:r w:rsidRPr="002C2031">
              <w:rPr>
                <w:rFonts w:asciiTheme="minorHAnsi" w:hAnsiTheme="minorHAnsi" w:cstheme="minorHAnsi"/>
              </w:rPr>
              <w:t xml:space="preserve"> </w:t>
            </w:r>
            <w:r w:rsidRPr="002C2031">
              <w:rPr>
                <w:rFonts w:asciiTheme="minorHAnsi" w:hAnsiTheme="minorHAnsi" w:cstheme="minorHAnsi"/>
                <w:u w:val="single"/>
              </w:rPr>
              <w:t>instrucción a favor del receptor de los recursos</w:t>
            </w:r>
            <w:r w:rsidRPr="002C2031">
              <w:rPr>
                <w:rFonts w:asciiTheme="minorHAnsi" w:hAnsiTheme="minorHAnsi" w:cstheme="minorHAnsi"/>
              </w:rPr>
              <w:t xml:space="preserve"> </w:t>
            </w:r>
            <w:r w:rsidRPr="002C2031">
              <w:rPr>
                <w:rFonts w:asciiTheme="minorHAnsi" w:hAnsiTheme="minorHAnsi" w:cstheme="minorHAnsi"/>
                <w:u w:val="single"/>
              </w:rPr>
              <w:t>correspondientes</w:t>
            </w:r>
            <w:r w:rsidRPr="002C2031">
              <w:rPr>
                <w:rFonts w:asciiTheme="minorHAnsi" w:hAnsiTheme="minorHAnsi" w:cstheme="minorHAnsi"/>
              </w:rPr>
              <w:t xml:space="preserve">, la Institución que obtenga dicha devolución del Tarjetahabiente deberá </w:t>
            </w:r>
            <w:r w:rsidRPr="002C2031">
              <w:rPr>
                <w:rFonts w:asciiTheme="minorHAnsi" w:hAnsiTheme="minorHAnsi" w:cstheme="minorHAnsi"/>
                <w:b/>
              </w:rPr>
              <w:t>transferir a favor de aquella otra Institución</w:t>
            </w:r>
            <w:r w:rsidRPr="002C2031">
              <w:rPr>
                <w:rFonts w:asciiTheme="minorHAnsi" w:hAnsiTheme="minorHAnsi" w:cstheme="minorHAnsi"/>
              </w:rPr>
              <w:t xml:space="preserve"> o entidad los recursos equivalentes a </w:t>
            </w:r>
            <w:r w:rsidRPr="002C2031">
              <w:rPr>
                <w:rFonts w:asciiTheme="minorHAnsi" w:hAnsiTheme="minorHAnsi" w:cstheme="minorHAnsi"/>
                <w:b/>
              </w:rPr>
              <w:t>dicho monto a más tardar el segundo Día Hábil Bancario</w:t>
            </w:r>
            <w:r w:rsidRPr="002C2031">
              <w:rPr>
                <w:rFonts w:asciiTheme="minorHAnsi" w:hAnsiTheme="minorHAnsi" w:cstheme="minorHAnsi"/>
              </w:rPr>
              <w:t xml:space="preserve"> siguiente a aquel en que esa otra Institución o entidad haya requerido dicha transferencia, lo anterior únicamente en los casos en que la institución del Tarjetahabiente haya recibido previamente dichos recursos de la otra institución o</w:t>
            </w:r>
            <w:r w:rsidRPr="002C2031">
              <w:rPr>
                <w:rFonts w:asciiTheme="minorHAnsi" w:hAnsiTheme="minorHAnsi" w:cstheme="minorHAnsi"/>
                <w:spacing w:val="-6"/>
              </w:rPr>
              <w:t xml:space="preserve"> </w:t>
            </w:r>
            <w:r w:rsidRPr="002C2031">
              <w:rPr>
                <w:rFonts w:asciiTheme="minorHAnsi" w:hAnsiTheme="minorHAnsi" w:cstheme="minorHAnsi"/>
              </w:rPr>
              <w:t>entidad.</w:t>
            </w:r>
          </w:p>
        </w:tc>
        <w:tc>
          <w:tcPr>
            <w:tcW w:w="1457" w:type="pct"/>
          </w:tcPr>
          <w:p w:rsidR="00C7675A" w:rsidRDefault="00C7675A" w:rsidP="00C7675A">
            <w:pPr>
              <w:pStyle w:val="TableParagraph"/>
              <w:rPr>
                <w:rFonts w:asciiTheme="minorHAnsi" w:hAnsiTheme="minorHAnsi" w:cstheme="minorHAnsi"/>
              </w:rPr>
            </w:pPr>
            <w:r>
              <w:rPr>
                <w:rFonts w:asciiTheme="minorHAnsi" w:hAnsiTheme="minorHAnsi" w:cstheme="minorHAnsi"/>
              </w:rPr>
              <w:t xml:space="preserve">Se solicita que el abono sea el cuarto </w:t>
            </w:r>
            <w:r w:rsidRPr="00331340">
              <w:rPr>
                <w:rFonts w:asciiTheme="minorHAnsi" w:hAnsiTheme="minorHAnsi" w:cstheme="minorHAnsi"/>
              </w:rPr>
              <w:t>Día Hábil Bancario</w:t>
            </w:r>
            <w:r w:rsidRPr="002C2031">
              <w:rPr>
                <w:rFonts w:asciiTheme="minorHAnsi" w:hAnsiTheme="minorHAnsi" w:cstheme="minorHAnsi"/>
              </w:rPr>
              <w:t xml:space="preserve"> </w:t>
            </w:r>
            <w:r w:rsidRPr="00331340">
              <w:rPr>
                <w:rFonts w:asciiTheme="minorHAnsi" w:hAnsiTheme="minorHAnsi" w:cstheme="minorHAnsi"/>
              </w:rPr>
              <w:t xml:space="preserve">siguiente </w:t>
            </w:r>
            <w:r>
              <w:rPr>
                <w:rFonts w:asciiTheme="minorHAnsi" w:hAnsiTheme="minorHAnsi" w:cstheme="minorHAnsi"/>
              </w:rPr>
              <w:t>a la solicitud.</w:t>
            </w:r>
          </w:p>
          <w:p w:rsidR="00C7675A" w:rsidRPr="002C2031" w:rsidRDefault="00C7675A" w:rsidP="00C7675A">
            <w:pPr>
              <w:pStyle w:val="TableParagraph"/>
              <w:rPr>
                <w:rFonts w:asciiTheme="minorHAnsi" w:hAnsiTheme="minorHAnsi" w:cstheme="minorHAnsi"/>
              </w:rPr>
            </w:pPr>
          </w:p>
        </w:tc>
      </w:tr>
      <w:tr w:rsidR="00C7675A" w:rsidRPr="002C2031" w:rsidTr="00777581">
        <w:trPr>
          <w:trHeight w:val="558"/>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spacing w:before="1"/>
              <w:ind w:left="71" w:right="108"/>
              <w:jc w:val="both"/>
              <w:rPr>
                <w:rFonts w:asciiTheme="minorHAnsi" w:hAnsiTheme="minorHAnsi" w:cstheme="minorHAnsi"/>
              </w:rPr>
            </w:pPr>
            <w:r w:rsidRPr="002C2031">
              <w:rPr>
                <w:rFonts w:asciiTheme="minorHAnsi" w:hAnsiTheme="minorHAnsi" w:cstheme="minorHAnsi"/>
              </w:rPr>
              <w:t>En estos casos las Instituciones podrán cobrar una tasa de interés que en ningún caso podrá ser superior a la tasa de interés aplicable a la tarjeta de crédito clásica más baja</w:t>
            </w:r>
            <w:r w:rsidRPr="002C2031">
              <w:rPr>
                <w:rFonts w:asciiTheme="minorHAnsi" w:hAnsiTheme="minorHAnsi" w:cstheme="minorHAnsi"/>
                <w:spacing w:val="-21"/>
              </w:rPr>
              <w:t xml:space="preserve"> </w:t>
            </w:r>
            <w:r w:rsidRPr="002C2031">
              <w:rPr>
                <w:rFonts w:asciiTheme="minorHAnsi" w:hAnsiTheme="minorHAnsi" w:cstheme="minorHAnsi"/>
              </w:rPr>
              <w:t>del sistema, conforme a la última publicación del Banco</w:t>
            </w:r>
            <w:r w:rsidRPr="002C2031">
              <w:rPr>
                <w:rFonts w:asciiTheme="minorHAnsi" w:hAnsiTheme="minorHAnsi" w:cstheme="minorHAnsi"/>
                <w:spacing w:val="-9"/>
              </w:rPr>
              <w:t xml:space="preserve"> </w:t>
            </w:r>
            <w:r w:rsidRPr="002C2031">
              <w:rPr>
                <w:rFonts w:asciiTheme="minorHAnsi" w:hAnsiTheme="minorHAnsi" w:cstheme="minorHAnsi"/>
              </w:rPr>
              <w:t>de</w:t>
            </w:r>
          </w:p>
          <w:p w:rsidR="00C7675A" w:rsidRPr="002C2031" w:rsidRDefault="00C7675A" w:rsidP="00C7675A">
            <w:pPr>
              <w:pStyle w:val="TableParagraph"/>
              <w:ind w:left="71" w:right="107"/>
              <w:rPr>
                <w:rFonts w:asciiTheme="minorHAnsi" w:hAnsiTheme="minorHAnsi" w:cstheme="minorHAnsi"/>
                <w:u w:val="single"/>
              </w:rPr>
            </w:pPr>
            <w:r w:rsidRPr="002C2031">
              <w:rPr>
                <w:rFonts w:asciiTheme="minorHAnsi" w:hAnsiTheme="minorHAnsi" w:cstheme="minorHAnsi"/>
              </w:rPr>
              <w:t>México.</w:t>
            </w:r>
          </w:p>
        </w:tc>
        <w:tc>
          <w:tcPr>
            <w:tcW w:w="1257" w:type="pct"/>
          </w:tcPr>
          <w:p w:rsidR="00C7675A" w:rsidRPr="002C2031" w:rsidRDefault="00C7675A" w:rsidP="00C7675A">
            <w:pPr>
              <w:pStyle w:val="TableParagraph"/>
              <w:spacing w:before="65"/>
              <w:ind w:left="142" w:right="142"/>
              <w:rPr>
                <w:rFonts w:asciiTheme="minorHAnsi" w:hAnsiTheme="minorHAnsi" w:cstheme="minorHAnsi"/>
              </w:rPr>
            </w:pPr>
            <w:r w:rsidRPr="002C2031">
              <w:rPr>
                <w:rFonts w:asciiTheme="minorHAnsi" w:hAnsiTheme="minorHAnsi" w:cstheme="minorHAnsi"/>
              </w:rPr>
              <w:t xml:space="preserve">La Institución que tenga derecho a la devolución del monto abonado en términos del supuesto previsto en el primer párrafo de este artículo </w:t>
            </w:r>
            <w:r w:rsidRPr="002C2031">
              <w:rPr>
                <w:rFonts w:asciiTheme="minorHAnsi" w:hAnsiTheme="minorHAnsi" w:cstheme="minorHAnsi"/>
                <w:b/>
              </w:rPr>
              <w:t>podrá cobrar intereses por dicho monto</w:t>
            </w:r>
            <w:r w:rsidRPr="002C2031">
              <w:rPr>
                <w:rFonts w:asciiTheme="minorHAnsi" w:hAnsiTheme="minorHAnsi" w:cstheme="minorHAnsi"/>
              </w:rPr>
              <w:t xml:space="preserve">, equivalentes a una </w:t>
            </w:r>
            <w:r w:rsidRPr="002C2031">
              <w:rPr>
                <w:rFonts w:asciiTheme="minorHAnsi" w:hAnsiTheme="minorHAnsi" w:cstheme="minorHAnsi"/>
                <w:b/>
              </w:rPr>
              <w:t>tasa que en ningún caso podrá ser superior a aquella tasa de interés</w:t>
            </w:r>
            <w:r w:rsidRPr="002C2031">
              <w:rPr>
                <w:rFonts w:asciiTheme="minorHAnsi" w:hAnsiTheme="minorHAnsi" w:cstheme="minorHAnsi"/>
              </w:rPr>
              <w:t>, aplicable a la línea de crédito correspondiente a la tarjeta de la categoría</w:t>
            </w:r>
          </w:p>
          <w:p w:rsidR="00C7675A" w:rsidRPr="002C2031" w:rsidRDefault="00C7675A" w:rsidP="00C7675A">
            <w:pPr>
              <w:pStyle w:val="TableParagraph"/>
              <w:ind w:left="142"/>
              <w:rPr>
                <w:rFonts w:asciiTheme="minorHAnsi" w:hAnsiTheme="minorHAnsi" w:cstheme="minorHAnsi"/>
              </w:rPr>
            </w:pPr>
            <w:r w:rsidRPr="002C2031">
              <w:rPr>
                <w:rFonts w:asciiTheme="minorHAnsi" w:hAnsiTheme="minorHAnsi" w:cstheme="minorHAnsi"/>
                <w:spacing w:val="-56"/>
              </w:rPr>
              <w:t xml:space="preserve"> </w:t>
            </w:r>
            <w:r w:rsidRPr="002C2031">
              <w:rPr>
                <w:rFonts w:asciiTheme="minorHAnsi" w:hAnsiTheme="minorHAnsi" w:cstheme="minorHAnsi"/>
              </w:rPr>
              <w:t>referida como “clásica”, que sea la más baja de todas aquellas tarjetas emitidas por las instituciones respectivas, según se indique en la más reciente publicación del Banco de México de los indicadores de dichas tasas, por un periodo máximo de dos Días Hábiles Bancarios posteriores a que haya hecho el abono al que se refiere el Artículo 19 Bis</w:t>
            </w:r>
            <w:r w:rsidRPr="002C2031">
              <w:rPr>
                <w:rFonts w:asciiTheme="minorHAnsi" w:hAnsiTheme="minorHAnsi" w:cstheme="minorHAnsi"/>
                <w:spacing w:val="-7"/>
              </w:rPr>
              <w:t xml:space="preserve"> </w:t>
            </w:r>
            <w:r w:rsidRPr="002C2031">
              <w:rPr>
                <w:rFonts w:asciiTheme="minorHAnsi" w:hAnsiTheme="minorHAnsi" w:cstheme="minorHAnsi"/>
              </w:rPr>
              <w:t>3.</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2443"/>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107"/>
              <w:rPr>
                <w:rFonts w:asciiTheme="minorHAnsi" w:hAnsiTheme="minorHAnsi" w:cstheme="minorHAnsi"/>
              </w:rPr>
            </w:pPr>
            <w:r w:rsidRPr="002C2031">
              <w:rPr>
                <w:rFonts w:asciiTheme="minorHAnsi" w:hAnsiTheme="minorHAnsi" w:cstheme="minorHAnsi"/>
              </w:rPr>
              <w:t>Para efectos del primer párrafo del presente artículo, las Instituciones deberán entregar al cuentahabiente, personalmente en la sucursal en la que radica la cuenta, o bien, a través de los medios que al efecto haya convenido con el cuentahabiente, a elección de este último, dentro de un plazo de cuarenta y cinco Días contado a partir de la fecha en la que haya recibido el aviso a que se refiere el artículo 19 Bis 1, un dictamen en lenguaje simple y claro,</w:t>
            </w:r>
          </w:p>
          <w:p w:rsidR="00C7675A" w:rsidRPr="002C2031" w:rsidRDefault="00C7675A" w:rsidP="00C7675A">
            <w:pPr>
              <w:pStyle w:val="TableParagraph"/>
              <w:spacing w:line="240" w:lineRule="atLeast"/>
              <w:ind w:left="71" w:right="234"/>
              <w:rPr>
                <w:rFonts w:asciiTheme="minorHAnsi" w:hAnsiTheme="minorHAnsi" w:cstheme="minorHAnsi"/>
              </w:rPr>
            </w:pPr>
            <w:r w:rsidRPr="002C2031">
              <w:rPr>
                <w:rFonts w:asciiTheme="minorHAnsi" w:hAnsiTheme="minorHAnsi" w:cstheme="minorHAnsi"/>
              </w:rPr>
              <w:t>suscrito por personal de la Institución facultado para ello que contenga, por lo menos, la información siguiente:</w:t>
            </w:r>
          </w:p>
        </w:tc>
        <w:tc>
          <w:tcPr>
            <w:tcW w:w="1257" w:type="pct"/>
          </w:tcPr>
          <w:p w:rsidR="00C7675A" w:rsidRPr="002C2031" w:rsidRDefault="00C7675A" w:rsidP="00C7675A">
            <w:pPr>
              <w:pStyle w:val="TableParagraph"/>
              <w:ind w:left="142"/>
              <w:rPr>
                <w:rFonts w:asciiTheme="minorHAnsi" w:hAnsiTheme="minorHAnsi" w:cstheme="minorHAnsi"/>
              </w:rPr>
            </w:pPr>
            <w:r w:rsidRPr="002C2031">
              <w:rPr>
                <w:rFonts w:asciiTheme="minorHAnsi" w:hAnsiTheme="minorHAnsi" w:cstheme="minorHAnsi"/>
              </w:rPr>
              <w:t xml:space="preserve">Para efectos del primer párrafo del presente artículo, la </w:t>
            </w:r>
            <w:r w:rsidRPr="002C2031">
              <w:rPr>
                <w:rFonts w:asciiTheme="minorHAnsi" w:hAnsiTheme="minorHAnsi" w:cstheme="minorHAnsi"/>
                <w:b/>
              </w:rPr>
              <w:t>Institución emisora deberá poner a disposición del cuentahabiente</w:t>
            </w:r>
            <w:r w:rsidRPr="002C2031">
              <w:rPr>
                <w:rFonts w:asciiTheme="minorHAnsi" w:hAnsiTheme="minorHAnsi" w:cstheme="minorHAnsi"/>
              </w:rPr>
              <w:t xml:space="preserve">, en la sucursal en la que radica la cuenta, o bien, a través de los medios que al efecto haya convenido con el cuentahabiente, a elección de este último, dentro de </w:t>
            </w:r>
            <w:r w:rsidRPr="002C2031">
              <w:rPr>
                <w:rFonts w:asciiTheme="minorHAnsi" w:hAnsiTheme="minorHAnsi" w:cstheme="minorHAnsi"/>
                <w:b/>
              </w:rPr>
              <w:t>un plazo de</w:t>
            </w:r>
            <w:r w:rsidRPr="002C2031">
              <w:rPr>
                <w:rFonts w:asciiTheme="minorHAnsi" w:hAnsiTheme="minorHAnsi" w:cstheme="minorHAnsi"/>
              </w:rPr>
              <w:t xml:space="preserve"> </w:t>
            </w:r>
            <w:r w:rsidRPr="002C2031">
              <w:rPr>
                <w:rFonts w:asciiTheme="minorHAnsi" w:hAnsiTheme="minorHAnsi" w:cstheme="minorHAnsi"/>
                <w:b/>
              </w:rPr>
              <w:t xml:space="preserve">cuarenta y cinco Días contado a partir de la fecha en la que haya recibido el aviso </w:t>
            </w:r>
            <w:r w:rsidRPr="002C2031">
              <w:rPr>
                <w:rFonts w:asciiTheme="minorHAnsi" w:hAnsiTheme="minorHAnsi" w:cstheme="minorHAnsi"/>
              </w:rPr>
              <w:t xml:space="preserve">a que se refiere el artículo 19 Bis 1, un </w:t>
            </w:r>
            <w:r w:rsidRPr="002C2031">
              <w:rPr>
                <w:rFonts w:asciiTheme="minorHAnsi" w:hAnsiTheme="minorHAnsi" w:cstheme="minorHAnsi"/>
                <w:b/>
              </w:rPr>
              <w:t>dictamen</w:t>
            </w:r>
            <w:r w:rsidRPr="002C2031">
              <w:rPr>
                <w:rFonts w:asciiTheme="minorHAnsi" w:hAnsiTheme="minorHAnsi" w:cstheme="minorHAnsi"/>
              </w:rPr>
              <w:t>, en lenguaje simple y claro, suscrito por personal de la Institución facultado para ello, que contenga, por lo menos, la información siguiente:</w:t>
            </w:r>
          </w:p>
        </w:tc>
        <w:tc>
          <w:tcPr>
            <w:tcW w:w="1457" w:type="pct"/>
          </w:tcPr>
          <w:p w:rsidR="00C7675A" w:rsidRPr="002C2031" w:rsidRDefault="00CC49D0" w:rsidP="00C7675A">
            <w:pPr>
              <w:pStyle w:val="TableParagraph"/>
              <w:rPr>
                <w:rFonts w:asciiTheme="minorHAnsi" w:hAnsiTheme="minorHAnsi" w:cstheme="minorHAnsi"/>
              </w:rPr>
            </w:pPr>
            <w:r>
              <w:rPr>
                <w:rFonts w:asciiTheme="minorHAnsi" w:hAnsiTheme="minorHAnsi" w:cstheme="minorHAnsi"/>
              </w:rPr>
              <w:t>Favor de precisar que el plazo se cuenta en días hábiles.</w:t>
            </w:r>
          </w:p>
        </w:tc>
      </w:tr>
      <w:tr w:rsidR="00C7675A" w:rsidRPr="002C2031" w:rsidTr="00777581">
        <w:trPr>
          <w:trHeight w:val="1199"/>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spacing w:before="109"/>
              <w:ind w:left="71" w:right="119"/>
              <w:rPr>
                <w:rFonts w:asciiTheme="minorHAnsi" w:hAnsiTheme="minorHAnsi" w:cstheme="minorHAnsi"/>
              </w:rPr>
            </w:pPr>
            <w:r w:rsidRPr="002C2031">
              <w:rPr>
                <w:rFonts w:asciiTheme="minorHAnsi" w:hAnsiTheme="minorHAnsi" w:cstheme="minorHAnsi"/>
              </w:rPr>
              <w:t>I. Evidencia de los elementos de autenticación utilizados de acuerdo con lo establecido en la fracción I del artículo 19 Bis, así como la explicación, en lenguaje simple y claro, de los mismos y la forma en que la verificación de estos se realizó de acuerdo con los procedimientos aplicables a dichos factores de autenticación.</w:t>
            </w:r>
          </w:p>
        </w:tc>
        <w:tc>
          <w:tcPr>
            <w:tcW w:w="1257" w:type="pct"/>
          </w:tcPr>
          <w:p w:rsidR="00C7675A" w:rsidRPr="002C2031" w:rsidRDefault="00C7675A" w:rsidP="00C7675A">
            <w:pPr>
              <w:pStyle w:val="TableParagraph"/>
              <w:ind w:left="282" w:hanging="141"/>
              <w:rPr>
                <w:rFonts w:asciiTheme="minorHAnsi" w:hAnsiTheme="minorHAnsi" w:cstheme="minorHAnsi"/>
              </w:rPr>
            </w:pPr>
            <w:r w:rsidRPr="002C2031">
              <w:rPr>
                <w:rFonts w:asciiTheme="minorHAnsi" w:hAnsiTheme="minorHAnsi" w:cstheme="minorHAnsi"/>
              </w:rPr>
              <w:t>I.</w:t>
            </w:r>
            <w:r w:rsidRPr="002C2031">
              <w:rPr>
                <w:rFonts w:asciiTheme="minorHAnsi" w:hAnsiTheme="minorHAnsi" w:cstheme="minorHAnsi"/>
              </w:rPr>
              <w:tab/>
            </w:r>
            <w:r w:rsidRPr="002C2031">
              <w:rPr>
                <w:rFonts w:asciiTheme="minorHAnsi" w:hAnsiTheme="minorHAnsi" w:cstheme="minorHAnsi"/>
                <w:b/>
              </w:rPr>
              <w:t>Evidencia de los factores de autenticación</w:t>
            </w:r>
            <w:r w:rsidRPr="002C2031">
              <w:rPr>
                <w:rFonts w:asciiTheme="minorHAnsi" w:hAnsiTheme="minorHAnsi" w:cstheme="minorHAnsi"/>
              </w:rPr>
              <w:t xml:space="preserve"> utilizados de acuerdo con lo establecido en la fracción I del artículo 19 Bis, así como la explicación, en lenguaje simple y claro, de dichos factores y la forma en que su verificación se realizó de acuerdo con los procedimientos aplicables a dichos factores de</w:t>
            </w:r>
            <w:r w:rsidRPr="002C2031">
              <w:rPr>
                <w:rFonts w:asciiTheme="minorHAnsi" w:hAnsiTheme="minorHAnsi" w:cstheme="minorHAnsi"/>
                <w:spacing w:val="-2"/>
              </w:rPr>
              <w:t xml:space="preserve"> </w:t>
            </w:r>
            <w:r w:rsidRPr="002C2031">
              <w:rPr>
                <w:rFonts w:asciiTheme="minorHAnsi" w:hAnsiTheme="minorHAnsi" w:cstheme="minorHAnsi"/>
              </w:rPr>
              <w:t>autenticación.</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299"/>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spacing w:before="27"/>
              <w:ind w:left="71"/>
              <w:rPr>
                <w:rFonts w:asciiTheme="minorHAnsi" w:hAnsiTheme="minorHAnsi" w:cstheme="minorHAnsi"/>
              </w:rPr>
            </w:pPr>
            <w:r w:rsidRPr="002C2031">
              <w:rPr>
                <w:rFonts w:asciiTheme="minorHAnsi" w:hAnsiTheme="minorHAnsi" w:cstheme="minorHAnsi"/>
              </w:rPr>
              <w:t>II. Hora en la que se realizó la operación.</w:t>
            </w:r>
          </w:p>
        </w:tc>
        <w:tc>
          <w:tcPr>
            <w:tcW w:w="1257" w:type="pct"/>
          </w:tcPr>
          <w:p w:rsidR="00C7675A" w:rsidRPr="002C2031" w:rsidRDefault="00C7675A" w:rsidP="00C7675A">
            <w:pPr>
              <w:pStyle w:val="TableParagraph"/>
              <w:ind w:left="282" w:hanging="141"/>
              <w:rPr>
                <w:rFonts w:asciiTheme="minorHAnsi" w:hAnsiTheme="minorHAnsi" w:cstheme="minorHAnsi"/>
              </w:rPr>
            </w:pPr>
            <w:r w:rsidRPr="002C2031">
              <w:rPr>
                <w:rFonts w:asciiTheme="minorHAnsi" w:hAnsiTheme="minorHAnsi" w:cstheme="minorHAnsi"/>
              </w:rPr>
              <w:t xml:space="preserve">II. </w:t>
            </w:r>
            <w:r w:rsidRPr="002C2031">
              <w:rPr>
                <w:rFonts w:asciiTheme="minorHAnsi" w:hAnsiTheme="minorHAnsi" w:cstheme="minorHAnsi"/>
                <w:b/>
              </w:rPr>
              <w:t>Hora y minuto</w:t>
            </w:r>
            <w:r w:rsidRPr="002C2031">
              <w:rPr>
                <w:rFonts w:asciiTheme="minorHAnsi" w:hAnsiTheme="minorHAnsi" w:cstheme="minorHAnsi"/>
              </w:rPr>
              <w:t xml:space="preserve"> en que se realizó la operación.</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489"/>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spacing w:line="243" w:lineRule="exact"/>
              <w:ind w:left="71"/>
              <w:rPr>
                <w:rFonts w:asciiTheme="minorHAnsi" w:hAnsiTheme="minorHAnsi" w:cstheme="minorHAnsi"/>
              </w:rPr>
            </w:pPr>
            <w:r w:rsidRPr="002C2031">
              <w:rPr>
                <w:rFonts w:asciiTheme="minorHAnsi" w:hAnsiTheme="minorHAnsi" w:cstheme="minorHAnsi"/>
              </w:rPr>
              <w:t>III. Nombre del receptor de pagos en donde se originó la operación.</w:t>
            </w:r>
          </w:p>
        </w:tc>
        <w:tc>
          <w:tcPr>
            <w:tcW w:w="1257" w:type="pct"/>
          </w:tcPr>
          <w:p w:rsidR="00C7675A" w:rsidRPr="002C2031" w:rsidRDefault="00C7675A" w:rsidP="00C7675A">
            <w:pPr>
              <w:pStyle w:val="TableParagraph"/>
              <w:ind w:left="282" w:hanging="141"/>
              <w:rPr>
                <w:rFonts w:asciiTheme="minorHAnsi" w:hAnsiTheme="minorHAnsi" w:cstheme="minorHAnsi"/>
              </w:rPr>
            </w:pPr>
            <w:r w:rsidRPr="002C2031">
              <w:rPr>
                <w:rFonts w:asciiTheme="minorHAnsi" w:hAnsiTheme="minorHAnsi" w:cstheme="minorHAnsi"/>
              </w:rPr>
              <w:t xml:space="preserve">III. </w:t>
            </w:r>
            <w:r w:rsidRPr="002C2031">
              <w:rPr>
                <w:rFonts w:asciiTheme="minorHAnsi" w:hAnsiTheme="minorHAnsi" w:cstheme="minorHAnsi"/>
                <w:b/>
              </w:rPr>
              <w:t>Nombre de la Institución que procesó la operación</w:t>
            </w:r>
            <w:r w:rsidRPr="002C2031">
              <w:rPr>
                <w:rFonts w:asciiTheme="minorHAnsi" w:hAnsiTheme="minorHAnsi" w:cstheme="minorHAnsi"/>
              </w:rPr>
              <w:t xml:space="preserve"> relacionada con el cargo a la Cuenta que haya sido objeto del aviso, así como nombre del receptor de pagos en donde se originó la operación.</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1221"/>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150"/>
              <w:rPr>
                <w:rFonts w:asciiTheme="minorHAnsi" w:hAnsiTheme="minorHAnsi" w:cstheme="minorHAnsi"/>
              </w:rPr>
            </w:pPr>
            <w:r w:rsidRPr="002C2031">
              <w:rPr>
                <w:rFonts w:asciiTheme="minorHAnsi" w:hAnsiTheme="minorHAnsi" w:cstheme="minorHAnsi"/>
              </w:rPr>
              <w:t>IV. En caso de contar con ella, la dirección física en la que se encuentra el dispositivo en el que se realizó la operación o, en su caso, dirección del protocolo de internet (IP, por sus siglas en inglés) a través de la cual dicho dispositivo haya estado conectado a internet.</w:t>
            </w:r>
          </w:p>
        </w:tc>
        <w:tc>
          <w:tcPr>
            <w:tcW w:w="1257" w:type="pct"/>
          </w:tcPr>
          <w:p w:rsidR="00C7675A" w:rsidRPr="002C2031" w:rsidRDefault="00C7675A" w:rsidP="00C7675A">
            <w:pPr>
              <w:pStyle w:val="TableParagraph"/>
              <w:ind w:left="282" w:hanging="141"/>
              <w:rPr>
                <w:rFonts w:asciiTheme="minorHAnsi" w:hAnsiTheme="minorHAnsi" w:cstheme="minorHAnsi"/>
              </w:rPr>
            </w:pPr>
            <w:r w:rsidRPr="002C2031">
              <w:rPr>
                <w:rFonts w:asciiTheme="minorHAnsi" w:hAnsiTheme="minorHAnsi" w:cstheme="minorHAnsi"/>
              </w:rPr>
              <w:t xml:space="preserve">IV. En </w:t>
            </w:r>
            <w:r w:rsidRPr="002C2031">
              <w:rPr>
                <w:rFonts w:asciiTheme="minorHAnsi" w:hAnsiTheme="minorHAnsi" w:cstheme="minorHAnsi"/>
                <w:b/>
              </w:rPr>
              <w:t>caso de contar con ella</w:t>
            </w:r>
            <w:r w:rsidRPr="002C2031">
              <w:rPr>
                <w:rFonts w:asciiTheme="minorHAnsi" w:hAnsiTheme="minorHAnsi" w:cstheme="minorHAnsi"/>
              </w:rPr>
              <w:t>, la dirección física en la que se encuentra el dispositivo en el que se realizó la operación o, en su caso, dirección del protocolo de internet (</w:t>
            </w:r>
            <w:r w:rsidRPr="002C2031">
              <w:rPr>
                <w:rFonts w:asciiTheme="minorHAnsi" w:hAnsiTheme="minorHAnsi" w:cstheme="minorHAnsi"/>
                <w:b/>
              </w:rPr>
              <w:t>IP</w:t>
            </w:r>
            <w:r w:rsidRPr="002C2031">
              <w:rPr>
                <w:rFonts w:asciiTheme="minorHAnsi" w:hAnsiTheme="minorHAnsi" w:cstheme="minorHAnsi"/>
              </w:rPr>
              <w:t>, por sus siglas en inglés) a través de la cual dicho dispositivo haya estado conectado a internet.</w:t>
            </w:r>
          </w:p>
        </w:tc>
        <w:tc>
          <w:tcPr>
            <w:tcW w:w="1457" w:type="pct"/>
          </w:tcPr>
          <w:p w:rsidR="00C7675A" w:rsidRDefault="00506F82" w:rsidP="00C7675A">
            <w:pPr>
              <w:pStyle w:val="TableParagraph"/>
              <w:rPr>
                <w:rFonts w:asciiTheme="minorHAnsi" w:hAnsiTheme="minorHAnsi" w:cstheme="minorHAnsi"/>
              </w:rPr>
            </w:pPr>
            <w:r w:rsidRPr="00506F82">
              <w:rPr>
                <w:rFonts w:asciiTheme="minorHAnsi" w:hAnsiTheme="minorHAnsi" w:cstheme="minorHAnsi"/>
              </w:rPr>
              <w:t>Se solicita dar un mayor tiempo para su implementación, por lo que en la parte de los transitorios se extienda por lo menos a 12 meses su entrada en vigor.</w:t>
            </w:r>
          </w:p>
          <w:p w:rsidR="0048175B" w:rsidRDefault="0048175B" w:rsidP="0048175B">
            <w:pPr>
              <w:rPr>
                <w:rFonts w:cstheme="minorHAnsi"/>
              </w:rPr>
            </w:pPr>
            <w:r w:rsidRPr="001F0BCE">
              <w:rPr>
                <w:rFonts w:cstheme="minorHAnsi"/>
              </w:rPr>
              <w:t>Se sol</w:t>
            </w:r>
            <w:r>
              <w:rPr>
                <w:rFonts w:cstheme="minorHAnsi"/>
              </w:rPr>
              <w:t xml:space="preserve">icita eliminar lo relacionado toda vez que el Emisor no contaría con ese  dato tratándose de </w:t>
            </w:r>
            <w:r w:rsidRPr="001F0BCE">
              <w:rPr>
                <w:rFonts w:cstheme="minorHAnsi"/>
              </w:rPr>
              <w:t>Agregadores</w:t>
            </w:r>
            <w:r>
              <w:rPr>
                <w:rFonts w:cstheme="minorHAnsi"/>
              </w:rPr>
              <w:t xml:space="preserve">. </w:t>
            </w:r>
          </w:p>
          <w:p w:rsidR="0048175B" w:rsidRPr="00506F82" w:rsidRDefault="0048175B" w:rsidP="00C7675A">
            <w:pPr>
              <w:pStyle w:val="TableParagraph"/>
              <w:rPr>
                <w:rFonts w:asciiTheme="minorHAnsi" w:hAnsiTheme="minorHAnsi" w:cstheme="minorHAnsi"/>
              </w:rPr>
            </w:pPr>
          </w:p>
        </w:tc>
      </w:tr>
      <w:tr w:rsidR="00C7675A" w:rsidRPr="002C2031" w:rsidTr="00777581">
        <w:trPr>
          <w:trHeight w:val="731"/>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Pr>
                <w:rFonts w:asciiTheme="minorHAnsi" w:hAnsiTheme="minorHAnsi" w:cstheme="minorHAnsi"/>
              </w:rPr>
            </w:pPr>
            <w:r w:rsidRPr="002C2031">
              <w:rPr>
                <w:rFonts w:asciiTheme="minorHAnsi" w:hAnsiTheme="minorHAnsi" w:cstheme="minorHAnsi"/>
              </w:rPr>
              <w:t>Tratándose de reclamaciones relativas a operaciones realizadas en el extranjero, el plazo señalado en el párrafo anterior será de ciento ochenta Días.</w:t>
            </w:r>
          </w:p>
        </w:tc>
        <w:tc>
          <w:tcPr>
            <w:tcW w:w="1257" w:type="pct"/>
          </w:tcPr>
          <w:p w:rsidR="00C7675A" w:rsidRPr="002C2031" w:rsidRDefault="00C7675A" w:rsidP="00C7675A">
            <w:pPr>
              <w:pStyle w:val="TableParagraph"/>
              <w:ind w:left="141"/>
              <w:rPr>
                <w:rFonts w:asciiTheme="minorHAnsi" w:hAnsiTheme="minorHAnsi" w:cstheme="minorHAnsi"/>
              </w:rPr>
            </w:pPr>
            <w:r w:rsidRPr="002C2031">
              <w:rPr>
                <w:rFonts w:asciiTheme="minorHAnsi" w:hAnsiTheme="minorHAnsi" w:cstheme="minorHAnsi"/>
              </w:rPr>
              <w:t xml:space="preserve">Tratándose de reclamaciones relativas a </w:t>
            </w:r>
            <w:r w:rsidRPr="002C2031">
              <w:rPr>
                <w:rFonts w:asciiTheme="minorHAnsi" w:hAnsiTheme="minorHAnsi" w:cstheme="minorHAnsi"/>
                <w:b/>
              </w:rPr>
              <w:t>operaciones realizadas en el extranjero</w:t>
            </w:r>
            <w:r w:rsidRPr="002C2031">
              <w:rPr>
                <w:rFonts w:asciiTheme="minorHAnsi" w:hAnsiTheme="minorHAnsi" w:cstheme="minorHAnsi"/>
              </w:rPr>
              <w:t xml:space="preserve">, el plazo señalado en el párrafo anterior será de </w:t>
            </w:r>
            <w:r w:rsidRPr="002C2031">
              <w:rPr>
                <w:rFonts w:asciiTheme="minorHAnsi" w:hAnsiTheme="minorHAnsi" w:cstheme="minorHAnsi"/>
                <w:b/>
              </w:rPr>
              <w:t>ciento ochenta Días.</w:t>
            </w:r>
          </w:p>
        </w:tc>
        <w:tc>
          <w:tcPr>
            <w:tcW w:w="1457" w:type="pct"/>
          </w:tcPr>
          <w:p w:rsidR="00C7675A" w:rsidRPr="002C2031" w:rsidRDefault="00CC49D0" w:rsidP="00C7675A">
            <w:pPr>
              <w:pStyle w:val="TableParagraph"/>
              <w:rPr>
                <w:rFonts w:asciiTheme="minorHAnsi" w:hAnsiTheme="minorHAnsi" w:cstheme="minorHAnsi"/>
              </w:rPr>
            </w:pPr>
            <w:r>
              <w:rPr>
                <w:rFonts w:asciiTheme="minorHAnsi" w:hAnsiTheme="minorHAnsi" w:cstheme="minorHAnsi"/>
              </w:rPr>
              <w:t>Favor de precisar que el plazo se cuenta en días hábiles.</w:t>
            </w:r>
          </w:p>
        </w:tc>
      </w:tr>
      <w:tr w:rsidR="00C7675A" w:rsidRPr="002C2031" w:rsidTr="00777581">
        <w:trPr>
          <w:trHeight w:val="3175"/>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92"/>
              <w:rPr>
                <w:rFonts w:asciiTheme="minorHAnsi" w:hAnsiTheme="minorHAnsi" w:cstheme="minorHAnsi"/>
              </w:rPr>
            </w:pPr>
            <w:r w:rsidRPr="002C2031">
              <w:rPr>
                <w:rFonts w:asciiTheme="minorHAnsi" w:hAnsiTheme="minorHAnsi" w:cstheme="minorHAnsi"/>
              </w:rPr>
              <w:t>Las Instituciones deberán, a solicitud del cuentahabiente, poner a su disposición y entregar, sin costo alguno, durante el plazo de cuarenta y cinco Días siguiente a la entrega del dictamen referido en este artículo, en la sucursal en la que radica la Cuenta, o bien, en la unidad especializada que la Institución de que se trate haya establecido para la atención a usuarios, productos y servicios financieros conforme a la Ley de Protección y Defensa al Usuario de Servicios Financieros, una copia del expediente generado con motivo del aviso a que se refiere el artículo 19 Bis 1, en el que se incorpore la documentación e información que se relacione directamente con la misma.</w:t>
            </w:r>
          </w:p>
        </w:tc>
        <w:tc>
          <w:tcPr>
            <w:tcW w:w="1257" w:type="pct"/>
          </w:tcPr>
          <w:p w:rsidR="00C7675A" w:rsidRPr="002C2031" w:rsidRDefault="00C7675A" w:rsidP="00C7675A">
            <w:pPr>
              <w:pStyle w:val="TableParagraph"/>
              <w:ind w:left="141"/>
              <w:rPr>
                <w:rFonts w:asciiTheme="minorHAnsi" w:hAnsiTheme="minorHAnsi" w:cstheme="minorHAnsi"/>
              </w:rPr>
            </w:pPr>
            <w:r w:rsidRPr="002C2031">
              <w:rPr>
                <w:rFonts w:asciiTheme="minorHAnsi" w:hAnsiTheme="minorHAnsi" w:cstheme="minorHAnsi"/>
              </w:rPr>
              <w:t xml:space="preserve">Las Instituciones deberán, a solicitud del cuentahabiente, </w:t>
            </w:r>
            <w:r w:rsidRPr="002C2031">
              <w:rPr>
                <w:rFonts w:asciiTheme="minorHAnsi" w:hAnsiTheme="minorHAnsi" w:cstheme="minorHAnsi"/>
                <w:b/>
              </w:rPr>
              <w:t>poner a su disposición y entregar</w:t>
            </w:r>
            <w:r w:rsidRPr="00777581">
              <w:rPr>
                <w:rFonts w:asciiTheme="minorHAnsi" w:hAnsiTheme="minorHAnsi" w:cstheme="minorHAnsi"/>
                <w:b/>
              </w:rPr>
              <w:t>, sin costo alguno</w:t>
            </w:r>
            <w:r w:rsidRPr="002C2031">
              <w:rPr>
                <w:rFonts w:asciiTheme="minorHAnsi" w:hAnsiTheme="minorHAnsi" w:cstheme="minorHAnsi"/>
              </w:rPr>
              <w:t xml:space="preserve">, durante el plazo de </w:t>
            </w:r>
            <w:r w:rsidRPr="002C2031">
              <w:rPr>
                <w:rFonts w:asciiTheme="minorHAnsi" w:hAnsiTheme="minorHAnsi" w:cstheme="minorHAnsi"/>
                <w:b/>
              </w:rPr>
              <w:t>cuarenta y cinco Días</w:t>
            </w:r>
            <w:r w:rsidRPr="002C2031">
              <w:rPr>
                <w:rFonts w:asciiTheme="minorHAnsi" w:hAnsiTheme="minorHAnsi" w:cstheme="minorHAnsi"/>
              </w:rPr>
              <w:t xml:space="preserve"> siguiente a la entrega del dictamen referido en este artículo, en la sucursal en la que radica la Cuenta, o bien, en la unidad especializada que la Institución de que se trate haya establecido para la atención a usuarios, productos y servicios financieros conforme a la Ley de Protección y Defensa al Usuario de Servicios Financieros, </w:t>
            </w:r>
            <w:r w:rsidRPr="002C2031">
              <w:rPr>
                <w:rFonts w:asciiTheme="minorHAnsi" w:hAnsiTheme="minorHAnsi" w:cstheme="minorHAnsi"/>
                <w:b/>
              </w:rPr>
              <w:t>una copia del expediente generado</w:t>
            </w:r>
            <w:r w:rsidRPr="002C2031">
              <w:rPr>
                <w:rFonts w:asciiTheme="minorHAnsi" w:hAnsiTheme="minorHAnsi" w:cstheme="minorHAnsi"/>
              </w:rPr>
              <w:t xml:space="preserve"> </w:t>
            </w:r>
            <w:r w:rsidRPr="002C2031">
              <w:rPr>
                <w:rFonts w:asciiTheme="minorHAnsi" w:hAnsiTheme="minorHAnsi" w:cstheme="minorHAnsi"/>
                <w:b/>
              </w:rPr>
              <w:t>con motivo del aviso</w:t>
            </w:r>
            <w:r w:rsidRPr="002C2031">
              <w:rPr>
                <w:rFonts w:asciiTheme="minorHAnsi" w:hAnsiTheme="minorHAnsi" w:cstheme="minorHAnsi"/>
              </w:rPr>
              <w:t xml:space="preserve"> a que se refiere el artículo 19 Bis 1, en el que se incorpore la documentación e información que se relacione directamente con la</w:t>
            </w:r>
            <w:r w:rsidRPr="002C2031">
              <w:rPr>
                <w:rFonts w:asciiTheme="minorHAnsi" w:hAnsiTheme="minorHAnsi" w:cstheme="minorHAnsi"/>
                <w:spacing w:val="-8"/>
              </w:rPr>
              <w:t xml:space="preserve"> </w:t>
            </w:r>
            <w:r w:rsidRPr="002C2031">
              <w:rPr>
                <w:rFonts w:asciiTheme="minorHAnsi" w:hAnsiTheme="minorHAnsi" w:cstheme="minorHAnsi"/>
              </w:rPr>
              <w:t>misma.</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1421"/>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72"/>
              <w:rPr>
                <w:rFonts w:asciiTheme="minorHAnsi" w:hAnsiTheme="minorHAnsi" w:cstheme="minorHAnsi"/>
              </w:rPr>
            </w:pPr>
            <w:r w:rsidRPr="002C2031">
              <w:rPr>
                <w:rFonts w:asciiTheme="minorHAnsi" w:hAnsiTheme="minorHAnsi" w:cstheme="minorHAnsi"/>
              </w:rPr>
              <w:t>Si transcurrido los plazos referidos en el segundo y tercer párrafos de este artículo, las Instituciones no entregan el mencionado dictamen en los términos señalados, el abono realizado previamente en términos del artículo anterior quedará firme y no podrá revertirse.</w:t>
            </w:r>
          </w:p>
        </w:tc>
        <w:tc>
          <w:tcPr>
            <w:tcW w:w="1257" w:type="pct"/>
          </w:tcPr>
          <w:p w:rsidR="00C7675A" w:rsidRPr="002C2031" w:rsidRDefault="00C7675A" w:rsidP="00BB59A3">
            <w:pPr>
              <w:pStyle w:val="TableParagraph"/>
              <w:spacing w:before="9"/>
              <w:ind w:left="141"/>
              <w:jc w:val="both"/>
              <w:rPr>
                <w:rFonts w:asciiTheme="minorHAnsi" w:hAnsiTheme="minorHAnsi" w:cstheme="minorHAnsi"/>
              </w:rPr>
            </w:pPr>
            <w:r w:rsidRPr="002C2031">
              <w:rPr>
                <w:rFonts w:asciiTheme="minorHAnsi" w:hAnsiTheme="minorHAnsi" w:cstheme="minorHAnsi"/>
              </w:rPr>
              <w:t xml:space="preserve">Si transcurridos los plazos referidos en el tercer y cuarto párrafos de este artículo, las Instituciones </w:t>
            </w:r>
            <w:r w:rsidRPr="002C2031">
              <w:rPr>
                <w:rFonts w:asciiTheme="minorHAnsi" w:hAnsiTheme="minorHAnsi" w:cstheme="minorHAnsi"/>
                <w:b/>
              </w:rPr>
              <w:t>no entregan el</w:t>
            </w:r>
            <w:r w:rsidRPr="002C2031">
              <w:rPr>
                <w:rFonts w:asciiTheme="minorHAnsi" w:hAnsiTheme="minorHAnsi" w:cstheme="minorHAnsi"/>
              </w:rPr>
              <w:t xml:space="preserve"> mencionado </w:t>
            </w:r>
            <w:r w:rsidRPr="002C2031">
              <w:rPr>
                <w:rFonts w:asciiTheme="minorHAnsi" w:hAnsiTheme="minorHAnsi" w:cstheme="minorHAnsi"/>
                <w:b/>
              </w:rPr>
              <w:t>dictamen</w:t>
            </w:r>
            <w:r w:rsidRPr="002C2031">
              <w:rPr>
                <w:rFonts w:asciiTheme="minorHAnsi" w:hAnsiTheme="minorHAnsi" w:cstheme="minorHAnsi"/>
              </w:rPr>
              <w:t xml:space="preserve"> en los términos señalados, </w:t>
            </w:r>
            <w:r w:rsidRPr="002C2031">
              <w:rPr>
                <w:rFonts w:asciiTheme="minorHAnsi" w:hAnsiTheme="minorHAnsi" w:cstheme="minorHAnsi"/>
                <w:b/>
              </w:rPr>
              <w:t>el abono realizado previamente e</w:t>
            </w:r>
            <w:r w:rsidRPr="002C2031">
              <w:rPr>
                <w:rFonts w:asciiTheme="minorHAnsi" w:hAnsiTheme="minorHAnsi" w:cstheme="minorHAnsi"/>
              </w:rPr>
              <w:t xml:space="preserve">n términos del artículo anterior </w:t>
            </w:r>
            <w:r w:rsidRPr="002C2031">
              <w:rPr>
                <w:rFonts w:asciiTheme="minorHAnsi" w:hAnsiTheme="minorHAnsi" w:cstheme="minorHAnsi"/>
                <w:b/>
              </w:rPr>
              <w:t>quedará firme y no podrá</w:t>
            </w:r>
            <w:r w:rsidRPr="002C2031">
              <w:rPr>
                <w:rFonts w:asciiTheme="minorHAnsi" w:hAnsiTheme="minorHAnsi" w:cstheme="minorHAnsi"/>
                <w:b/>
                <w:spacing w:val="-12"/>
              </w:rPr>
              <w:t xml:space="preserve"> </w:t>
            </w:r>
            <w:r w:rsidRPr="002C2031">
              <w:rPr>
                <w:rFonts w:asciiTheme="minorHAnsi" w:hAnsiTheme="minorHAnsi" w:cstheme="minorHAnsi"/>
                <w:b/>
              </w:rPr>
              <w:t>revertirse</w:t>
            </w:r>
            <w:r w:rsidRPr="002C2031">
              <w:rPr>
                <w:rFonts w:asciiTheme="minorHAnsi" w:hAnsiTheme="minorHAnsi" w:cstheme="minorHAnsi"/>
              </w:rPr>
              <w:t>.</w:t>
            </w:r>
          </w:p>
        </w:tc>
        <w:tc>
          <w:tcPr>
            <w:tcW w:w="1457" w:type="pct"/>
          </w:tcPr>
          <w:p w:rsidR="00C7675A" w:rsidRPr="002C2031" w:rsidRDefault="0098054D" w:rsidP="00BB59A3">
            <w:pPr>
              <w:pStyle w:val="TableParagraph"/>
              <w:ind w:right="729"/>
              <w:rPr>
                <w:rFonts w:asciiTheme="minorHAnsi" w:hAnsiTheme="minorHAnsi" w:cstheme="minorHAnsi"/>
              </w:rPr>
            </w:pPr>
            <w:r w:rsidRPr="002C2031">
              <w:rPr>
                <w:rFonts w:asciiTheme="minorHAnsi" w:hAnsiTheme="minorHAnsi" w:cstheme="minorHAnsi"/>
              </w:rPr>
              <w:t>Se solicita la eliminación porque las sanciones están previstas en la LTSOF.</w:t>
            </w:r>
          </w:p>
        </w:tc>
      </w:tr>
      <w:tr w:rsidR="00C7675A" w:rsidRPr="002C2031" w:rsidTr="00777581">
        <w:trPr>
          <w:trHeight w:val="1125"/>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72"/>
              <w:rPr>
                <w:rFonts w:asciiTheme="minorHAnsi" w:hAnsiTheme="minorHAnsi" w:cstheme="minorHAnsi"/>
              </w:rPr>
            </w:pPr>
          </w:p>
        </w:tc>
        <w:tc>
          <w:tcPr>
            <w:tcW w:w="1257" w:type="pct"/>
          </w:tcPr>
          <w:p w:rsidR="00C7675A" w:rsidRPr="002C2031" w:rsidRDefault="00C7675A" w:rsidP="00C7675A">
            <w:pPr>
              <w:pStyle w:val="TableParagraph"/>
              <w:ind w:left="141"/>
              <w:rPr>
                <w:rFonts w:asciiTheme="minorHAnsi" w:hAnsiTheme="minorHAnsi" w:cstheme="minorHAnsi"/>
              </w:rPr>
            </w:pPr>
            <w:r w:rsidRPr="002C2031">
              <w:rPr>
                <w:rFonts w:asciiTheme="minorHAnsi" w:hAnsiTheme="minorHAnsi" w:cstheme="minorHAnsi"/>
                <w:b/>
              </w:rPr>
              <w:t xml:space="preserve">Artículo 19 Bis 5.- </w:t>
            </w:r>
            <w:r w:rsidRPr="002C2031">
              <w:rPr>
                <w:rFonts w:asciiTheme="minorHAnsi" w:hAnsiTheme="minorHAnsi" w:cstheme="minorHAnsi"/>
              </w:rPr>
              <w:t xml:space="preserve">Las Instituciones que pretendan celebrar el </w:t>
            </w:r>
            <w:r w:rsidRPr="002C2031">
              <w:rPr>
                <w:rFonts w:asciiTheme="minorHAnsi" w:hAnsiTheme="minorHAnsi" w:cstheme="minorHAnsi"/>
                <w:b/>
              </w:rPr>
              <w:t>acuerdo interinstitucional</w:t>
            </w:r>
            <w:r w:rsidRPr="002C2031">
              <w:rPr>
                <w:rFonts w:asciiTheme="minorHAnsi" w:hAnsiTheme="minorHAnsi" w:cstheme="minorHAnsi"/>
              </w:rPr>
              <w:t xml:space="preserve"> a que se refieren los artículos 19 Bis 3 y 19 Bis 4, deberán </w:t>
            </w:r>
            <w:r w:rsidRPr="002C2031">
              <w:rPr>
                <w:rFonts w:asciiTheme="minorHAnsi" w:hAnsiTheme="minorHAnsi" w:cstheme="minorHAnsi"/>
                <w:b/>
              </w:rPr>
              <w:t>obtener la autorización previa del Banco de México.</w:t>
            </w:r>
          </w:p>
        </w:tc>
        <w:tc>
          <w:tcPr>
            <w:tcW w:w="1457" w:type="pct"/>
          </w:tcPr>
          <w:p w:rsidR="00C7675A" w:rsidRPr="002C2031" w:rsidRDefault="0098054D" w:rsidP="00C7675A">
            <w:pPr>
              <w:pStyle w:val="TableParagraph"/>
              <w:rPr>
                <w:rFonts w:asciiTheme="minorHAnsi" w:hAnsiTheme="minorHAnsi" w:cstheme="minorHAnsi"/>
              </w:rPr>
            </w:pPr>
            <w:r w:rsidRPr="0098054D">
              <w:rPr>
                <w:rFonts w:eastAsiaTheme="minorHAnsi"/>
                <w:lang w:eastAsia="en-US"/>
              </w:rPr>
              <w:t>Conforme a lo establecido en el artículo 4 Bis 3 de la LEY PARA LA TRANSPARENCIA Y ORDENAMIENTO DE LOS SERVICIOS FINANCIEROS, corresponde al Banco de México y a la Comisión Nacional Bancaria, de manera conjunta, emitir disposiciones de carácter general para regular los términos y condiciones en que se presten servicios relacionados con las Redes de Medios de Disposición. En este sentido, los ¡acuerdos institucionales” referidos, corresponden a las “Condiciones para la Participación en Redes de Pagos con Tarjeta” previstas en las DISPOSICIONES DE CARÁCTER GENERAL APLICABLES A LAS REDES DE MEDIOS DE DISPOSICIÓN, cuya celebración no está sujeta a previa autorización.</w:t>
            </w:r>
          </w:p>
        </w:tc>
      </w:tr>
      <w:tr w:rsidR="00C7675A" w:rsidRPr="002C2031" w:rsidTr="00777581">
        <w:trPr>
          <w:trHeight w:val="1421"/>
        </w:trPr>
        <w:tc>
          <w:tcPr>
            <w:tcW w:w="1118" w:type="pct"/>
          </w:tcPr>
          <w:p w:rsidR="00C7675A" w:rsidRPr="002C2031" w:rsidRDefault="00C7675A" w:rsidP="00C7675A">
            <w:pPr>
              <w:pStyle w:val="TableParagraph"/>
              <w:rPr>
                <w:rFonts w:asciiTheme="minorHAnsi" w:hAnsiTheme="minorHAnsi" w:cstheme="minorHAnsi"/>
              </w:rPr>
            </w:pPr>
          </w:p>
        </w:tc>
        <w:tc>
          <w:tcPr>
            <w:tcW w:w="1168" w:type="pct"/>
          </w:tcPr>
          <w:p w:rsidR="00C7675A" w:rsidRPr="002C2031" w:rsidRDefault="00C7675A" w:rsidP="00C7675A">
            <w:pPr>
              <w:pStyle w:val="TableParagraph"/>
              <w:ind w:left="71" w:right="72"/>
              <w:rPr>
                <w:rFonts w:asciiTheme="minorHAnsi" w:hAnsiTheme="minorHAnsi" w:cstheme="minorHAnsi"/>
              </w:rPr>
            </w:pPr>
          </w:p>
        </w:tc>
        <w:tc>
          <w:tcPr>
            <w:tcW w:w="1257" w:type="pct"/>
          </w:tcPr>
          <w:p w:rsidR="00C7675A" w:rsidRPr="002C2031" w:rsidRDefault="00C7675A" w:rsidP="00C7675A">
            <w:pPr>
              <w:pStyle w:val="TableParagraph"/>
              <w:ind w:left="141"/>
              <w:rPr>
                <w:rFonts w:asciiTheme="minorHAnsi" w:hAnsiTheme="minorHAnsi" w:cstheme="minorHAnsi"/>
              </w:rPr>
            </w:pPr>
            <w:r w:rsidRPr="002C2031">
              <w:rPr>
                <w:rFonts w:asciiTheme="minorHAnsi" w:hAnsiTheme="minorHAnsi" w:cstheme="minorHAnsi"/>
              </w:rPr>
              <w:t>Para tal efecto, deberán presentar su solicitud a la Gerencia de Autorizaciones, Consultas y Control de Legalidad del Banco de México, de manera conjunta, o bien, a través del representante común que designen al efecto.</w:t>
            </w:r>
          </w:p>
        </w:tc>
        <w:tc>
          <w:tcPr>
            <w:tcW w:w="1457" w:type="pct"/>
          </w:tcPr>
          <w:p w:rsidR="00C7675A" w:rsidRPr="002C2031" w:rsidRDefault="00C7675A" w:rsidP="00BB59A3">
            <w:pPr>
              <w:pStyle w:val="TableParagraph"/>
              <w:rPr>
                <w:rFonts w:asciiTheme="minorHAnsi" w:hAnsiTheme="minorHAnsi" w:cstheme="minorHAnsi"/>
              </w:rPr>
            </w:pPr>
          </w:p>
        </w:tc>
      </w:tr>
      <w:tr w:rsidR="00C7675A" w:rsidRPr="002C2031" w:rsidTr="00777581">
        <w:trPr>
          <w:trHeight w:val="761"/>
        </w:trPr>
        <w:tc>
          <w:tcPr>
            <w:tcW w:w="1118" w:type="pct"/>
          </w:tcPr>
          <w:p w:rsidR="00C7675A" w:rsidRPr="002C2031" w:rsidRDefault="00C7675A" w:rsidP="00C7675A">
            <w:pPr>
              <w:pStyle w:val="TableParagraph"/>
              <w:ind w:left="74" w:right="125"/>
              <w:rPr>
                <w:rFonts w:asciiTheme="minorHAnsi" w:hAnsiTheme="minorHAnsi" w:cstheme="minorHAnsi"/>
                <w:b/>
              </w:rPr>
            </w:pPr>
            <w:r w:rsidRPr="002C2031">
              <w:rPr>
                <w:rFonts w:asciiTheme="minorHAnsi" w:hAnsiTheme="minorHAnsi" w:cstheme="minorHAnsi"/>
                <w:b/>
              </w:rPr>
              <w:t>Características adicionales de las cuentas del nivel 1 y de las tarjetas de débito asociadas a ellas</w:t>
            </w:r>
          </w:p>
        </w:tc>
        <w:tc>
          <w:tcPr>
            <w:tcW w:w="1168" w:type="pct"/>
          </w:tcPr>
          <w:p w:rsidR="00C7675A" w:rsidRPr="002C2031" w:rsidRDefault="00C7675A" w:rsidP="00C7675A">
            <w:pPr>
              <w:rPr>
                <w:rFonts w:asciiTheme="minorHAnsi" w:hAnsiTheme="minorHAnsi" w:cstheme="minorHAnsi"/>
              </w:rPr>
            </w:pPr>
            <w:r w:rsidRPr="002C2031">
              <w:rPr>
                <w:rFonts w:asciiTheme="minorHAnsi" w:hAnsiTheme="minorHAnsi" w:cstheme="minorHAnsi"/>
                <w:w w:val="99"/>
              </w:rPr>
              <w:t>…</w:t>
            </w:r>
          </w:p>
        </w:tc>
        <w:tc>
          <w:tcPr>
            <w:tcW w:w="1257" w:type="pct"/>
          </w:tcPr>
          <w:p w:rsidR="00C7675A" w:rsidRPr="002C2031" w:rsidRDefault="00C7675A" w:rsidP="00C7675A">
            <w:pPr>
              <w:rPr>
                <w:rFonts w:asciiTheme="minorHAnsi" w:hAnsiTheme="minorHAnsi" w:cstheme="minorHAnsi"/>
              </w:rPr>
            </w:pPr>
            <w:r w:rsidRPr="002C2031">
              <w:rPr>
                <w:rFonts w:asciiTheme="minorHAnsi" w:hAnsiTheme="minorHAnsi" w:cstheme="minorHAnsi"/>
                <w:w w:val="99"/>
              </w:rPr>
              <w:t>…</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1199"/>
        </w:trPr>
        <w:tc>
          <w:tcPr>
            <w:tcW w:w="1118" w:type="pct"/>
          </w:tcPr>
          <w:p w:rsidR="00C7675A" w:rsidRPr="002C2031" w:rsidRDefault="00C7675A" w:rsidP="00C7675A">
            <w:pPr>
              <w:pStyle w:val="TableParagraph"/>
              <w:spacing w:before="112"/>
              <w:ind w:left="71"/>
              <w:rPr>
                <w:rFonts w:asciiTheme="minorHAnsi" w:hAnsiTheme="minorHAnsi" w:cstheme="minorHAnsi"/>
              </w:rPr>
            </w:pPr>
            <w:r w:rsidRPr="002C2031">
              <w:rPr>
                <w:rFonts w:asciiTheme="minorHAnsi" w:hAnsiTheme="minorHAnsi" w:cstheme="minorHAnsi"/>
                <w:b/>
              </w:rPr>
              <w:t xml:space="preserve">Artículo 20.- </w:t>
            </w:r>
            <w:r w:rsidRPr="002C2031">
              <w:rPr>
                <w:rFonts w:asciiTheme="minorHAnsi" w:hAnsiTheme="minorHAnsi" w:cstheme="minorHAnsi"/>
              </w:rPr>
              <w:t xml:space="preserve">Respecto de las tarjetas de débito asociadas a las cuentas del </w:t>
            </w:r>
            <w:r w:rsidRPr="002C2031">
              <w:rPr>
                <w:rFonts w:asciiTheme="minorHAnsi" w:hAnsiTheme="minorHAnsi" w:cstheme="minorHAnsi"/>
                <w:b/>
              </w:rPr>
              <w:t>nivel 1</w:t>
            </w:r>
            <w:r w:rsidRPr="002C2031">
              <w:rPr>
                <w:rFonts w:asciiTheme="minorHAnsi" w:hAnsiTheme="minorHAnsi" w:cstheme="minorHAnsi"/>
              </w:rPr>
              <w:t>, además de lo señalado en los artículos 18 y 19, las Instituciones deberán observar lo siguiente:</w:t>
            </w:r>
          </w:p>
        </w:tc>
        <w:tc>
          <w:tcPr>
            <w:tcW w:w="1168" w:type="pct"/>
          </w:tcPr>
          <w:p w:rsidR="00C7675A" w:rsidRPr="002C2031" w:rsidRDefault="00C7675A" w:rsidP="00C7675A">
            <w:pPr>
              <w:pStyle w:val="TableParagraph"/>
              <w:rPr>
                <w:rFonts w:asciiTheme="minorHAnsi" w:hAnsiTheme="minorHAnsi" w:cstheme="minorHAnsi"/>
              </w:rPr>
            </w:pPr>
          </w:p>
          <w:p w:rsidR="00C7675A" w:rsidRPr="002C2031" w:rsidRDefault="00C7675A" w:rsidP="00C7675A">
            <w:pPr>
              <w:pStyle w:val="TableParagraph"/>
              <w:rPr>
                <w:rFonts w:asciiTheme="minorHAnsi" w:hAnsiTheme="minorHAnsi" w:cstheme="minorHAnsi"/>
              </w:rPr>
            </w:pPr>
          </w:p>
          <w:p w:rsidR="00C7675A" w:rsidRPr="002C2031" w:rsidRDefault="00C7675A" w:rsidP="00C7675A">
            <w:pPr>
              <w:pStyle w:val="TableParagraph"/>
              <w:spacing w:before="1"/>
              <w:ind w:left="71"/>
              <w:rPr>
                <w:rFonts w:asciiTheme="minorHAnsi" w:hAnsiTheme="minorHAnsi" w:cstheme="minorHAnsi"/>
              </w:rPr>
            </w:pPr>
            <w:r w:rsidRPr="002C2031">
              <w:rPr>
                <w:rFonts w:asciiTheme="minorHAnsi" w:hAnsiTheme="minorHAnsi" w:cstheme="minorHAnsi"/>
                <w:w w:val="99"/>
              </w:rPr>
              <w:t>…</w:t>
            </w:r>
          </w:p>
        </w:tc>
        <w:tc>
          <w:tcPr>
            <w:tcW w:w="1257" w:type="pct"/>
          </w:tcPr>
          <w:p w:rsidR="00C7675A" w:rsidRPr="002C2031" w:rsidRDefault="00C7675A" w:rsidP="00C7675A">
            <w:pPr>
              <w:pStyle w:val="TableParagraph"/>
              <w:rPr>
                <w:rFonts w:asciiTheme="minorHAnsi" w:hAnsiTheme="minorHAnsi" w:cstheme="minorHAnsi"/>
              </w:rPr>
            </w:pPr>
          </w:p>
          <w:p w:rsidR="00C7675A" w:rsidRPr="002C2031" w:rsidRDefault="00C7675A" w:rsidP="00C7675A">
            <w:pPr>
              <w:pStyle w:val="TableParagraph"/>
              <w:rPr>
                <w:rFonts w:asciiTheme="minorHAnsi" w:hAnsiTheme="minorHAnsi" w:cstheme="minorHAnsi"/>
              </w:rPr>
            </w:pPr>
          </w:p>
          <w:p w:rsidR="00C7675A" w:rsidRPr="002C2031" w:rsidRDefault="00C7675A" w:rsidP="00C7675A">
            <w:pPr>
              <w:pStyle w:val="TableParagraph"/>
              <w:spacing w:before="1"/>
              <w:ind w:left="71"/>
              <w:rPr>
                <w:rFonts w:asciiTheme="minorHAnsi" w:hAnsiTheme="minorHAnsi" w:cstheme="minorHAnsi"/>
              </w:rPr>
            </w:pPr>
            <w:r w:rsidRPr="002C2031">
              <w:rPr>
                <w:rFonts w:asciiTheme="minorHAnsi" w:hAnsiTheme="minorHAnsi" w:cstheme="minorHAnsi"/>
                <w:w w:val="99"/>
              </w:rPr>
              <w:t>…</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299"/>
        </w:trPr>
        <w:tc>
          <w:tcPr>
            <w:tcW w:w="1118" w:type="pct"/>
          </w:tcPr>
          <w:p w:rsidR="00C7675A" w:rsidRPr="002C2031" w:rsidRDefault="00C7675A" w:rsidP="00C7675A">
            <w:pPr>
              <w:pStyle w:val="TableParagraph"/>
              <w:spacing w:before="27"/>
              <w:ind w:left="71"/>
              <w:rPr>
                <w:rFonts w:asciiTheme="minorHAnsi" w:hAnsiTheme="minorHAnsi" w:cstheme="minorHAnsi"/>
              </w:rPr>
            </w:pPr>
            <w:r w:rsidRPr="002C2031">
              <w:rPr>
                <w:rFonts w:asciiTheme="minorHAnsi" w:hAnsiTheme="minorHAnsi" w:cstheme="minorHAnsi"/>
              </w:rPr>
              <w:t>I. a II. …</w:t>
            </w:r>
          </w:p>
        </w:tc>
        <w:tc>
          <w:tcPr>
            <w:tcW w:w="1168" w:type="pct"/>
          </w:tcPr>
          <w:p w:rsidR="00C7675A" w:rsidRPr="002C2031" w:rsidRDefault="00C7675A" w:rsidP="00C7675A">
            <w:pPr>
              <w:pStyle w:val="TableParagraph"/>
              <w:spacing w:before="27"/>
              <w:ind w:left="71"/>
              <w:rPr>
                <w:rFonts w:asciiTheme="minorHAnsi" w:hAnsiTheme="minorHAnsi" w:cstheme="minorHAnsi"/>
              </w:rPr>
            </w:pPr>
            <w:r w:rsidRPr="002C2031">
              <w:rPr>
                <w:rFonts w:asciiTheme="minorHAnsi" w:hAnsiTheme="minorHAnsi" w:cstheme="minorHAnsi"/>
                <w:w w:val="99"/>
              </w:rPr>
              <w:t>…</w:t>
            </w:r>
          </w:p>
        </w:tc>
        <w:tc>
          <w:tcPr>
            <w:tcW w:w="1257" w:type="pct"/>
          </w:tcPr>
          <w:p w:rsidR="00C7675A" w:rsidRPr="002C2031" w:rsidRDefault="00C7675A" w:rsidP="00C7675A">
            <w:pPr>
              <w:pStyle w:val="TableParagraph"/>
              <w:spacing w:before="27"/>
              <w:ind w:left="71"/>
              <w:rPr>
                <w:rFonts w:asciiTheme="minorHAnsi" w:hAnsiTheme="minorHAnsi" w:cstheme="minorHAnsi"/>
              </w:rPr>
            </w:pPr>
            <w:r w:rsidRPr="002C2031">
              <w:rPr>
                <w:rFonts w:asciiTheme="minorHAnsi" w:hAnsiTheme="minorHAnsi" w:cstheme="minorHAnsi"/>
                <w:w w:val="99"/>
              </w:rPr>
              <w:t>…</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299"/>
        </w:trPr>
        <w:tc>
          <w:tcPr>
            <w:tcW w:w="1118" w:type="pct"/>
          </w:tcPr>
          <w:p w:rsidR="00C7675A" w:rsidRPr="002C2031" w:rsidRDefault="00C7675A" w:rsidP="00C7675A">
            <w:pPr>
              <w:pStyle w:val="TableParagraph"/>
              <w:spacing w:before="27"/>
              <w:ind w:left="71"/>
              <w:rPr>
                <w:rFonts w:asciiTheme="minorHAnsi" w:hAnsiTheme="minorHAnsi" w:cstheme="minorHAnsi"/>
              </w:rPr>
            </w:pPr>
            <w:r w:rsidRPr="002C2031">
              <w:rPr>
                <w:rFonts w:asciiTheme="minorHAnsi" w:hAnsiTheme="minorHAnsi" w:cstheme="minorHAnsi"/>
              </w:rPr>
              <w:t>III. Uso</w:t>
            </w:r>
          </w:p>
        </w:tc>
        <w:tc>
          <w:tcPr>
            <w:tcW w:w="1168" w:type="pct"/>
          </w:tcPr>
          <w:p w:rsidR="00C7675A" w:rsidRPr="002C2031" w:rsidRDefault="00C7675A" w:rsidP="00C7675A">
            <w:pPr>
              <w:pStyle w:val="TableParagraph"/>
              <w:spacing w:before="27"/>
              <w:ind w:left="71"/>
              <w:rPr>
                <w:rFonts w:asciiTheme="minorHAnsi" w:hAnsiTheme="minorHAnsi" w:cstheme="minorHAnsi"/>
              </w:rPr>
            </w:pPr>
            <w:r w:rsidRPr="002C2031">
              <w:rPr>
                <w:rFonts w:asciiTheme="minorHAnsi" w:hAnsiTheme="minorHAnsi" w:cstheme="minorHAnsi"/>
                <w:w w:val="99"/>
              </w:rPr>
              <w:t>…</w:t>
            </w:r>
          </w:p>
        </w:tc>
        <w:tc>
          <w:tcPr>
            <w:tcW w:w="1257" w:type="pct"/>
          </w:tcPr>
          <w:p w:rsidR="00C7675A" w:rsidRPr="002C2031" w:rsidRDefault="00C7675A" w:rsidP="00C7675A">
            <w:pPr>
              <w:pStyle w:val="TableParagraph"/>
              <w:spacing w:before="27"/>
              <w:ind w:left="71"/>
              <w:rPr>
                <w:rFonts w:asciiTheme="minorHAnsi" w:hAnsiTheme="minorHAnsi" w:cstheme="minorHAnsi"/>
              </w:rPr>
            </w:pPr>
            <w:r w:rsidRPr="002C2031">
              <w:rPr>
                <w:rFonts w:asciiTheme="minorHAnsi" w:hAnsiTheme="minorHAnsi" w:cstheme="minorHAnsi"/>
                <w:w w:val="99"/>
              </w:rPr>
              <w:t>…</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1953"/>
        </w:trPr>
        <w:tc>
          <w:tcPr>
            <w:tcW w:w="1118" w:type="pct"/>
          </w:tcPr>
          <w:p w:rsidR="00C7675A" w:rsidRPr="002C2031" w:rsidRDefault="00C7675A" w:rsidP="00C7675A">
            <w:pPr>
              <w:pStyle w:val="TableParagraph"/>
              <w:spacing w:before="1"/>
              <w:ind w:left="71" w:right="92"/>
              <w:rPr>
                <w:rFonts w:asciiTheme="minorHAnsi" w:hAnsiTheme="minorHAnsi" w:cstheme="minorHAnsi"/>
              </w:rPr>
            </w:pPr>
            <w:r w:rsidRPr="002C2031">
              <w:rPr>
                <w:rFonts w:asciiTheme="minorHAnsi" w:hAnsiTheme="minorHAnsi" w:cstheme="minorHAnsi"/>
              </w:rPr>
              <w:t>Las tarjetas de débito referidas en el presente artículo solo podrán utilizarse en territorio nacional, por lo que no podrán usarse para disponer de efectivo ni efectuar pagos en el extranjero, así como tampoco para realizar transferencias electrónicas de fondos.</w:t>
            </w:r>
          </w:p>
        </w:tc>
        <w:tc>
          <w:tcPr>
            <w:tcW w:w="1168" w:type="pct"/>
          </w:tcPr>
          <w:p w:rsidR="00C7675A" w:rsidRPr="002C2031" w:rsidRDefault="00C7675A" w:rsidP="00C7675A">
            <w:pPr>
              <w:pStyle w:val="TableParagraph"/>
              <w:spacing w:before="1"/>
              <w:ind w:left="71" w:right="72"/>
              <w:rPr>
                <w:rFonts w:asciiTheme="minorHAnsi" w:hAnsiTheme="minorHAnsi" w:cstheme="minorHAnsi"/>
                <w:u w:val="single"/>
              </w:rPr>
            </w:pPr>
            <w:r w:rsidRPr="002C2031">
              <w:rPr>
                <w:rFonts w:asciiTheme="minorHAnsi" w:hAnsiTheme="minorHAnsi" w:cstheme="minorHAnsi"/>
              </w:rPr>
              <w:t xml:space="preserve">Las tarjetas de débito referidas en el presente artículo solo podrán utilizarse en territorio nacional, por lo que no podrán usarse para disponer de efectivo ni efectuar pagos en el extranjero. </w:t>
            </w:r>
            <w:r w:rsidRPr="002C2031">
              <w:rPr>
                <w:rFonts w:asciiTheme="minorHAnsi" w:hAnsiTheme="minorHAnsi" w:cstheme="minorHAnsi"/>
                <w:u w:val="single"/>
              </w:rPr>
              <w:t>Dichas tarjetas tampoco podrán utilizarse</w:t>
            </w:r>
            <w:r w:rsidRPr="002C2031">
              <w:rPr>
                <w:rFonts w:asciiTheme="minorHAnsi" w:hAnsiTheme="minorHAnsi" w:cstheme="minorHAnsi"/>
              </w:rPr>
              <w:t xml:space="preserve"> para realizar transferencias electrónicas de fondos </w:t>
            </w:r>
            <w:r w:rsidRPr="002C2031">
              <w:rPr>
                <w:rFonts w:asciiTheme="minorHAnsi" w:hAnsiTheme="minorHAnsi" w:cstheme="minorHAnsi"/>
                <w:u w:val="single"/>
              </w:rPr>
              <w:t>nacionales o internacionales. Sin perjuicio de lo anterior,</w:t>
            </w:r>
            <w:r w:rsidRPr="002C2031">
              <w:rPr>
                <w:rFonts w:asciiTheme="minorHAnsi" w:hAnsiTheme="minorHAnsi" w:cstheme="minorHAnsi"/>
              </w:rPr>
              <w:t xml:space="preserve"> </w:t>
            </w:r>
            <w:r w:rsidRPr="002C2031">
              <w:rPr>
                <w:rFonts w:asciiTheme="minorHAnsi" w:hAnsiTheme="minorHAnsi" w:cstheme="minorHAnsi"/>
                <w:u w:val="single"/>
              </w:rPr>
              <w:t>las referidas tarjetas podrán utilizarse en los términos previstos en el artículo 15 de las presentes Disposiciones.</w:t>
            </w:r>
          </w:p>
        </w:tc>
        <w:tc>
          <w:tcPr>
            <w:tcW w:w="1257" w:type="pct"/>
          </w:tcPr>
          <w:p w:rsidR="00C7675A" w:rsidRPr="002C2031" w:rsidRDefault="00C7675A" w:rsidP="00C7675A">
            <w:pPr>
              <w:pStyle w:val="TableParagraph"/>
              <w:ind w:left="141"/>
              <w:rPr>
                <w:rFonts w:asciiTheme="minorHAnsi" w:hAnsiTheme="minorHAnsi" w:cstheme="minorHAnsi"/>
              </w:rPr>
            </w:pPr>
            <w:r w:rsidRPr="002C2031">
              <w:rPr>
                <w:rFonts w:asciiTheme="minorHAnsi" w:hAnsiTheme="minorHAnsi" w:cstheme="minorHAnsi"/>
              </w:rPr>
              <w:t xml:space="preserve">Las tarjetas de débito referidas en el presente artículo </w:t>
            </w:r>
            <w:r w:rsidRPr="002C2031">
              <w:rPr>
                <w:rFonts w:asciiTheme="minorHAnsi" w:hAnsiTheme="minorHAnsi" w:cstheme="minorHAnsi"/>
                <w:b/>
              </w:rPr>
              <w:t>solo podrán utilizarse en territorio nacional</w:t>
            </w:r>
            <w:r w:rsidRPr="002C2031">
              <w:rPr>
                <w:rFonts w:asciiTheme="minorHAnsi" w:hAnsiTheme="minorHAnsi" w:cstheme="minorHAnsi"/>
              </w:rPr>
              <w:t xml:space="preserve">, por lo que no podrán usarse para disponer de efectivo ni efectuar pagos en el extranjero. </w:t>
            </w:r>
            <w:r w:rsidRPr="002C2031">
              <w:rPr>
                <w:rFonts w:asciiTheme="minorHAnsi" w:hAnsiTheme="minorHAnsi" w:cstheme="minorHAnsi"/>
                <w:u w:val="single"/>
              </w:rPr>
              <w:t xml:space="preserve">Dichas tarjetas </w:t>
            </w:r>
            <w:r w:rsidRPr="002C2031">
              <w:rPr>
                <w:rFonts w:asciiTheme="minorHAnsi" w:hAnsiTheme="minorHAnsi" w:cstheme="minorHAnsi"/>
                <w:b/>
              </w:rPr>
              <w:t xml:space="preserve">tampoco </w:t>
            </w:r>
            <w:r w:rsidRPr="002C2031">
              <w:rPr>
                <w:rFonts w:asciiTheme="minorHAnsi" w:hAnsiTheme="minorHAnsi" w:cstheme="minorHAnsi"/>
                <w:u w:val="single"/>
              </w:rPr>
              <w:t>podrán</w:t>
            </w:r>
            <w:r w:rsidRPr="002C2031">
              <w:rPr>
                <w:rFonts w:asciiTheme="minorHAnsi" w:hAnsiTheme="minorHAnsi" w:cstheme="minorHAnsi"/>
              </w:rPr>
              <w:t xml:space="preserve"> </w:t>
            </w:r>
            <w:r w:rsidRPr="002C2031">
              <w:rPr>
                <w:rFonts w:asciiTheme="minorHAnsi" w:hAnsiTheme="minorHAnsi" w:cstheme="minorHAnsi"/>
                <w:u w:val="single"/>
              </w:rPr>
              <w:t>utilizarse</w:t>
            </w:r>
            <w:r w:rsidRPr="002C2031">
              <w:rPr>
                <w:rFonts w:asciiTheme="minorHAnsi" w:hAnsiTheme="minorHAnsi" w:cstheme="minorHAnsi"/>
              </w:rPr>
              <w:t xml:space="preserve"> </w:t>
            </w:r>
            <w:r w:rsidRPr="002C2031">
              <w:rPr>
                <w:rFonts w:asciiTheme="minorHAnsi" w:hAnsiTheme="minorHAnsi" w:cstheme="minorHAnsi"/>
                <w:b/>
              </w:rPr>
              <w:t>para</w:t>
            </w:r>
            <w:r w:rsidRPr="002C2031">
              <w:rPr>
                <w:rFonts w:asciiTheme="minorHAnsi" w:hAnsiTheme="minorHAnsi" w:cstheme="minorHAnsi"/>
              </w:rPr>
              <w:t xml:space="preserve"> realizar </w:t>
            </w:r>
            <w:r w:rsidRPr="002C2031">
              <w:rPr>
                <w:rFonts w:asciiTheme="minorHAnsi" w:hAnsiTheme="minorHAnsi" w:cstheme="minorHAnsi"/>
                <w:b/>
              </w:rPr>
              <w:t>transferencias electrónicas de fondos</w:t>
            </w:r>
            <w:r w:rsidRPr="002C2031">
              <w:rPr>
                <w:rFonts w:asciiTheme="minorHAnsi" w:hAnsiTheme="minorHAnsi" w:cstheme="minorHAnsi"/>
                <w:b/>
                <w:u w:val="single"/>
              </w:rPr>
              <w:t xml:space="preserve"> nacionales o</w:t>
            </w:r>
            <w:r w:rsidRPr="002C2031">
              <w:rPr>
                <w:rFonts w:asciiTheme="minorHAnsi" w:hAnsiTheme="minorHAnsi" w:cstheme="minorHAnsi"/>
                <w:b/>
              </w:rPr>
              <w:t xml:space="preserve"> </w:t>
            </w:r>
            <w:r w:rsidRPr="002C2031">
              <w:rPr>
                <w:rFonts w:asciiTheme="minorHAnsi" w:hAnsiTheme="minorHAnsi" w:cstheme="minorHAnsi"/>
                <w:b/>
                <w:u w:val="single"/>
              </w:rPr>
              <w:t>internacionales.</w:t>
            </w:r>
            <w:r w:rsidRPr="002C2031">
              <w:rPr>
                <w:rFonts w:asciiTheme="minorHAnsi" w:hAnsiTheme="minorHAnsi" w:cstheme="minorHAnsi"/>
                <w:u w:val="single"/>
              </w:rPr>
              <w:t xml:space="preserve"> Sin perjuicio de lo anterior, las</w:t>
            </w:r>
            <w:r w:rsidRPr="002C2031">
              <w:rPr>
                <w:rFonts w:asciiTheme="minorHAnsi" w:hAnsiTheme="minorHAnsi" w:cstheme="minorHAnsi"/>
              </w:rPr>
              <w:t xml:space="preserve"> </w:t>
            </w:r>
            <w:r w:rsidRPr="002C2031">
              <w:rPr>
                <w:rFonts w:asciiTheme="minorHAnsi" w:hAnsiTheme="minorHAnsi" w:cstheme="minorHAnsi"/>
                <w:u w:val="single"/>
              </w:rPr>
              <w:t>referidas tarjetas podrán utilizarse en los</w:t>
            </w:r>
            <w:r w:rsidRPr="002C2031">
              <w:rPr>
                <w:rFonts w:asciiTheme="minorHAnsi" w:hAnsiTheme="minorHAnsi" w:cstheme="minorHAnsi"/>
              </w:rPr>
              <w:t xml:space="preserve"> </w:t>
            </w:r>
            <w:r w:rsidRPr="002C2031">
              <w:rPr>
                <w:rFonts w:asciiTheme="minorHAnsi" w:hAnsiTheme="minorHAnsi" w:cstheme="minorHAnsi"/>
                <w:u w:val="single"/>
              </w:rPr>
              <w:t>términos previstos en el artículo 15 de las</w:t>
            </w:r>
            <w:r w:rsidRPr="002C2031">
              <w:rPr>
                <w:rFonts w:asciiTheme="minorHAnsi" w:hAnsiTheme="minorHAnsi" w:cstheme="minorHAnsi"/>
              </w:rPr>
              <w:t xml:space="preserve"> </w:t>
            </w:r>
            <w:r w:rsidRPr="002C2031">
              <w:rPr>
                <w:rFonts w:asciiTheme="minorHAnsi" w:hAnsiTheme="minorHAnsi" w:cstheme="minorHAnsi"/>
                <w:u w:val="single"/>
              </w:rPr>
              <w:t>presentes Disposiciones.</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1410"/>
        </w:trPr>
        <w:tc>
          <w:tcPr>
            <w:tcW w:w="1118" w:type="pct"/>
          </w:tcPr>
          <w:p w:rsidR="00C7675A" w:rsidRPr="002C2031" w:rsidRDefault="00C7675A" w:rsidP="00C7675A">
            <w:pPr>
              <w:pStyle w:val="TableParagraph"/>
              <w:spacing w:before="64"/>
              <w:ind w:left="1533" w:right="1520"/>
              <w:jc w:val="center"/>
              <w:rPr>
                <w:rFonts w:asciiTheme="minorHAnsi" w:hAnsiTheme="minorHAnsi" w:cstheme="minorHAnsi"/>
                <w:b/>
              </w:rPr>
            </w:pPr>
            <w:r w:rsidRPr="002C2031">
              <w:rPr>
                <w:rFonts w:asciiTheme="minorHAnsi" w:hAnsiTheme="minorHAnsi" w:cstheme="minorHAnsi"/>
                <w:b/>
              </w:rPr>
              <w:t>CAPÍTULO III SERVICIOS</w:t>
            </w:r>
          </w:p>
          <w:p w:rsidR="00C7675A" w:rsidRPr="002C2031" w:rsidRDefault="00C7675A" w:rsidP="00C7675A">
            <w:pPr>
              <w:pStyle w:val="TableParagraph"/>
              <w:spacing w:before="1"/>
              <w:ind w:left="71" w:right="92"/>
              <w:jc w:val="center"/>
              <w:rPr>
                <w:rFonts w:asciiTheme="minorHAnsi" w:hAnsiTheme="minorHAnsi" w:cstheme="minorHAnsi"/>
                <w:b/>
              </w:rPr>
            </w:pPr>
            <w:r w:rsidRPr="002C2031">
              <w:rPr>
                <w:rFonts w:asciiTheme="minorHAnsi" w:hAnsiTheme="minorHAnsi" w:cstheme="minorHAnsi"/>
                <w:b/>
              </w:rPr>
              <w:t>Sección III Otros servicios</w:t>
            </w:r>
          </w:p>
          <w:p w:rsidR="00C7675A" w:rsidRPr="002C2031" w:rsidRDefault="00C7675A" w:rsidP="00C7675A">
            <w:pPr>
              <w:pStyle w:val="TableParagraph"/>
              <w:spacing w:before="1"/>
              <w:ind w:left="71" w:right="92"/>
              <w:rPr>
                <w:rFonts w:asciiTheme="minorHAnsi" w:hAnsiTheme="minorHAnsi" w:cstheme="minorHAnsi"/>
                <w:b/>
              </w:rPr>
            </w:pPr>
          </w:p>
          <w:p w:rsidR="00C7675A" w:rsidRPr="002C2031" w:rsidRDefault="00C7675A" w:rsidP="00C7675A">
            <w:pPr>
              <w:pStyle w:val="TableParagraph"/>
              <w:spacing w:before="1"/>
              <w:ind w:left="71" w:right="92"/>
              <w:rPr>
                <w:rFonts w:asciiTheme="minorHAnsi" w:hAnsiTheme="minorHAnsi" w:cstheme="minorHAnsi"/>
              </w:rPr>
            </w:pPr>
            <w:r w:rsidRPr="002C2031">
              <w:rPr>
                <w:rFonts w:asciiTheme="minorHAnsi" w:hAnsiTheme="minorHAnsi" w:cstheme="minorHAnsi"/>
                <w:b/>
              </w:rPr>
              <w:t xml:space="preserve">Artículos 82 </w:t>
            </w:r>
            <w:r w:rsidRPr="002C2031">
              <w:rPr>
                <w:rFonts w:asciiTheme="minorHAnsi" w:hAnsiTheme="minorHAnsi" w:cstheme="minorHAnsi"/>
              </w:rPr>
              <w:t xml:space="preserve">a </w:t>
            </w:r>
            <w:r w:rsidRPr="002C2031">
              <w:rPr>
                <w:rFonts w:asciiTheme="minorHAnsi" w:hAnsiTheme="minorHAnsi" w:cstheme="minorHAnsi"/>
                <w:b/>
              </w:rPr>
              <w:t>86 Bis</w:t>
            </w:r>
            <w:r w:rsidRPr="002C2031">
              <w:rPr>
                <w:rFonts w:asciiTheme="minorHAnsi" w:hAnsiTheme="minorHAnsi" w:cstheme="minorHAnsi"/>
              </w:rPr>
              <w:t>. …</w:t>
            </w:r>
          </w:p>
        </w:tc>
        <w:tc>
          <w:tcPr>
            <w:tcW w:w="1168" w:type="pct"/>
          </w:tcPr>
          <w:p w:rsidR="00C7675A" w:rsidRPr="002C2031" w:rsidRDefault="00C7675A" w:rsidP="00C7675A">
            <w:pPr>
              <w:pStyle w:val="TableParagraph"/>
              <w:spacing w:before="1"/>
              <w:ind w:left="71" w:right="72"/>
              <w:rPr>
                <w:rFonts w:asciiTheme="minorHAnsi" w:hAnsiTheme="minorHAnsi" w:cstheme="minorHAnsi"/>
              </w:rPr>
            </w:pPr>
            <w:r w:rsidRPr="002C2031">
              <w:rPr>
                <w:rFonts w:asciiTheme="minorHAnsi" w:hAnsiTheme="minorHAnsi" w:cstheme="minorHAnsi"/>
              </w:rPr>
              <w:t>…</w:t>
            </w:r>
          </w:p>
        </w:tc>
        <w:tc>
          <w:tcPr>
            <w:tcW w:w="1257" w:type="pct"/>
          </w:tcPr>
          <w:p w:rsidR="00C7675A" w:rsidRPr="002C2031" w:rsidRDefault="00C7675A" w:rsidP="00C7675A">
            <w:pPr>
              <w:pStyle w:val="TableParagraph"/>
              <w:rPr>
                <w:rFonts w:asciiTheme="minorHAnsi" w:hAnsiTheme="minorHAnsi" w:cstheme="minorHAnsi"/>
              </w:rPr>
            </w:pPr>
            <w:r w:rsidRPr="002C2031">
              <w:rPr>
                <w:rFonts w:asciiTheme="minorHAnsi" w:hAnsiTheme="minorHAnsi" w:cstheme="minorHAnsi"/>
              </w:rPr>
              <w:t>…</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283"/>
        </w:trPr>
        <w:tc>
          <w:tcPr>
            <w:tcW w:w="1118" w:type="pct"/>
          </w:tcPr>
          <w:p w:rsidR="00C7675A" w:rsidRPr="002C2031" w:rsidRDefault="00C7675A" w:rsidP="00C7675A">
            <w:pPr>
              <w:pStyle w:val="TableParagraph"/>
              <w:spacing w:before="1"/>
              <w:ind w:left="71" w:right="92"/>
              <w:rPr>
                <w:rFonts w:asciiTheme="minorHAnsi" w:hAnsiTheme="minorHAnsi" w:cstheme="minorHAnsi"/>
              </w:rPr>
            </w:pPr>
          </w:p>
        </w:tc>
        <w:tc>
          <w:tcPr>
            <w:tcW w:w="1168" w:type="pct"/>
          </w:tcPr>
          <w:p w:rsidR="00C7675A" w:rsidRPr="002C2031" w:rsidRDefault="00C7675A" w:rsidP="00C7675A">
            <w:pPr>
              <w:pStyle w:val="TableParagraph"/>
              <w:spacing w:before="1"/>
              <w:ind w:left="71" w:right="72"/>
              <w:rPr>
                <w:rFonts w:asciiTheme="minorHAnsi" w:hAnsiTheme="minorHAnsi" w:cstheme="minorHAnsi"/>
              </w:rPr>
            </w:pPr>
          </w:p>
        </w:tc>
        <w:tc>
          <w:tcPr>
            <w:tcW w:w="1257" w:type="pct"/>
          </w:tcPr>
          <w:p w:rsidR="00C7675A" w:rsidRPr="002C2031" w:rsidRDefault="00C7675A" w:rsidP="00C7675A">
            <w:pPr>
              <w:pStyle w:val="TableParagraph"/>
              <w:ind w:left="141"/>
              <w:rPr>
                <w:rFonts w:asciiTheme="minorHAnsi" w:hAnsiTheme="minorHAnsi" w:cstheme="minorHAnsi"/>
              </w:rPr>
            </w:pPr>
            <w:r w:rsidRPr="002C2031">
              <w:rPr>
                <w:rFonts w:asciiTheme="minorHAnsi" w:hAnsiTheme="minorHAnsi" w:cstheme="minorHAnsi"/>
                <w:b/>
              </w:rPr>
              <w:t>Servicios de aceptación de pagos con tarjeta</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70"/>
        </w:trPr>
        <w:tc>
          <w:tcPr>
            <w:tcW w:w="1118" w:type="pct"/>
          </w:tcPr>
          <w:p w:rsidR="00C7675A" w:rsidRPr="002C2031" w:rsidRDefault="00C7675A" w:rsidP="00C7675A">
            <w:pPr>
              <w:pStyle w:val="TableParagraph"/>
              <w:spacing w:before="1"/>
              <w:ind w:left="71" w:right="92"/>
              <w:rPr>
                <w:rFonts w:asciiTheme="minorHAnsi" w:hAnsiTheme="minorHAnsi" w:cstheme="minorHAnsi"/>
              </w:rPr>
            </w:pPr>
          </w:p>
        </w:tc>
        <w:tc>
          <w:tcPr>
            <w:tcW w:w="1168" w:type="pct"/>
          </w:tcPr>
          <w:p w:rsidR="00C7675A" w:rsidRPr="002C2031" w:rsidRDefault="00C7675A" w:rsidP="00C7675A">
            <w:pPr>
              <w:pStyle w:val="TableParagraph"/>
              <w:spacing w:before="1"/>
              <w:ind w:left="71" w:right="72"/>
              <w:rPr>
                <w:rFonts w:asciiTheme="minorHAnsi" w:hAnsiTheme="minorHAnsi" w:cstheme="minorHAnsi"/>
              </w:rPr>
            </w:pPr>
          </w:p>
        </w:tc>
        <w:tc>
          <w:tcPr>
            <w:tcW w:w="1257" w:type="pct"/>
          </w:tcPr>
          <w:p w:rsidR="00C7675A" w:rsidRPr="002C2031" w:rsidRDefault="00C7675A" w:rsidP="00C7675A">
            <w:pPr>
              <w:pStyle w:val="TableParagraph"/>
              <w:ind w:left="141"/>
              <w:rPr>
                <w:rFonts w:asciiTheme="minorHAnsi" w:hAnsiTheme="minorHAnsi" w:cstheme="minorHAnsi"/>
              </w:rPr>
            </w:pPr>
            <w:r w:rsidRPr="002C2031">
              <w:rPr>
                <w:rFonts w:asciiTheme="minorHAnsi" w:hAnsiTheme="minorHAnsi" w:cstheme="minorHAnsi"/>
                <w:b/>
              </w:rPr>
              <w:t xml:space="preserve">Artículo 86 Ter. </w:t>
            </w:r>
            <w:r w:rsidRPr="002C2031">
              <w:rPr>
                <w:rFonts w:asciiTheme="minorHAnsi" w:hAnsiTheme="minorHAnsi" w:cstheme="minorHAnsi"/>
              </w:rPr>
              <w:t xml:space="preserve">La Institución que preste el servicio de </w:t>
            </w:r>
            <w:r w:rsidRPr="002C2031">
              <w:rPr>
                <w:rFonts w:asciiTheme="minorHAnsi" w:hAnsiTheme="minorHAnsi" w:cstheme="minorHAnsi"/>
                <w:b/>
              </w:rPr>
              <w:t>aceptación de operaciones de pago con tarjetas de débito y crédito</w:t>
            </w:r>
            <w:r w:rsidRPr="002C2031">
              <w:rPr>
                <w:rFonts w:asciiTheme="minorHAnsi" w:hAnsiTheme="minorHAnsi" w:cstheme="minorHAnsi"/>
              </w:rPr>
              <w:t xml:space="preserve"> a favor de receptores de pagos deberá observar los </w:t>
            </w:r>
            <w:r w:rsidRPr="002C2031">
              <w:rPr>
                <w:rFonts w:asciiTheme="minorHAnsi" w:hAnsiTheme="minorHAnsi" w:cstheme="minorHAnsi"/>
                <w:b/>
              </w:rPr>
              <w:t>estándares de seguridad y procesamiento</w:t>
            </w:r>
            <w:r w:rsidRPr="002C2031">
              <w:rPr>
                <w:rFonts w:asciiTheme="minorHAnsi" w:hAnsiTheme="minorHAnsi" w:cstheme="minorHAnsi"/>
              </w:rPr>
              <w:t xml:space="preserve"> establecidos al respecto por la empresa constituida conforme a la legislación de los Estados Unidos de América, denominada </w:t>
            </w:r>
            <w:r w:rsidRPr="002C2031">
              <w:rPr>
                <w:rFonts w:asciiTheme="minorHAnsi" w:hAnsiTheme="minorHAnsi" w:cstheme="minorHAnsi"/>
                <w:b/>
              </w:rPr>
              <w:t>EMVCo, LLC</w:t>
            </w:r>
            <w:r w:rsidRPr="002C2031">
              <w:rPr>
                <w:rFonts w:asciiTheme="minorHAnsi" w:hAnsiTheme="minorHAnsi" w:cstheme="minorHAnsi"/>
              </w:rPr>
              <w:t xml:space="preserve"> o, en su caso, aquellos otros que el Banco de México determine como equivalentes que garantizan la transmisión segura de la información en aquellos supuestos en que la operación con tarjeta implique obtener la información de esta directamente de un circuito integrado o chip en la misma tarjeta.</w:t>
            </w:r>
          </w:p>
        </w:tc>
        <w:tc>
          <w:tcPr>
            <w:tcW w:w="1457" w:type="pct"/>
          </w:tcPr>
          <w:p w:rsidR="00C7675A" w:rsidRPr="00B3761D" w:rsidRDefault="00C7675A" w:rsidP="00C7675A">
            <w:pPr>
              <w:pStyle w:val="TableParagraph"/>
              <w:spacing w:before="1"/>
              <w:ind w:left="149" w:right="269"/>
              <w:jc w:val="both"/>
              <w:rPr>
                <w:rFonts w:asciiTheme="minorHAnsi" w:hAnsiTheme="minorHAnsi" w:cstheme="minorHAnsi"/>
              </w:rPr>
            </w:pPr>
            <w:r w:rsidRPr="00B3761D">
              <w:rPr>
                <w:rFonts w:asciiTheme="minorHAnsi" w:hAnsiTheme="minorHAnsi" w:cstheme="minorHAnsi"/>
              </w:rPr>
              <w:t>La Institución que emita tarjetas de débito con circuito integrado o chip deberá observar los estándares internacionales autorizados en México, cualquier otro deberá someterse a revisión para medir los impactos para los participantes, y su posterior autorización de la Gerencia de Autorizaciones, Consultas y Control de Legalidad del Banco de México, asumir los costos que estos deriven para su implementación y abrir un proyecto para la integración de ese nuevo estándar.</w:t>
            </w:r>
          </w:p>
          <w:p w:rsidR="00C7675A" w:rsidRPr="002C2031" w:rsidRDefault="0098054D" w:rsidP="00C7675A">
            <w:pPr>
              <w:pStyle w:val="TableParagraph"/>
              <w:rPr>
                <w:rFonts w:asciiTheme="minorHAnsi" w:hAnsiTheme="minorHAnsi" w:cstheme="minorHAnsi"/>
              </w:rPr>
            </w:pPr>
            <w:r w:rsidRPr="0098054D">
              <w:rPr>
                <w:rFonts w:eastAsia="Times New Roman" w:cstheme="minorHAnsi"/>
                <w:sz w:val="20"/>
                <w:szCs w:val="20"/>
                <w:lang w:eastAsia="pt-BR"/>
              </w:rPr>
              <w:t xml:space="preserve">Se solicita emplear el término “Adquirente” a que se refieren las </w:t>
            </w:r>
            <w:r w:rsidRPr="0098054D">
              <w:t>DISPOSICIONES DE CARÁCTER GENERAL APLICABLES A LAS REDES DE MEDIOS DE DISPOSICIÓN, ya que en esta Circular, el término “Instituciones” se define como “las Instituciones de Banca Múltiple y a las Instituciones de Banca de Desarrollo, de manera conjunta.”</w:t>
            </w:r>
          </w:p>
        </w:tc>
      </w:tr>
      <w:tr w:rsidR="00C7675A" w:rsidRPr="002C2031" w:rsidTr="00777581">
        <w:trPr>
          <w:trHeight w:val="1953"/>
        </w:trPr>
        <w:tc>
          <w:tcPr>
            <w:tcW w:w="1118" w:type="pct"/>
          </w:tcPr>
          <w:p w:rsidR="00C7675A" w:rsidRPr="002C2031" w:rsidRDefault="00C7675A" w:rsidP="00C7675A">
            <w:pPr>
              <w:pStyle w:val="TableParagraph"/>
              <w:spacing w:before="1"/>
              <w:ind w:left="71" w:right="92"/>
              <w:rPr>
                <w:rFonts w:asciiTheme="minorHAnsi" w:hAnsiTheme="minorHAnsi" w:cstheme="minorHAnsi"/>
              </w:rPr>
            </w:pPr>
          </w:p>
        </w:tc>
        <w:tc>
          <w:tcPr>
            <w:tcW w:w="1168" w:type="pct"/>
          </w:tcPr>
          <w:p w:rsidR="00C7675A" w:rsidRPr="002C2031" w:rsidRDefault="00C7675A" w:rsidP="00C7675A">
            <w:pPr>
              <w:pStyle w:val="TableParagraph"/>
              <w:spacing w:before="1"/>
              <w:ind w:left="71" w:right="72"/>
              <w:rPr>
                <w:rFonts w:asciiTheme="minorHAnsi" w:hAnsiTheme="minorHAnsi" w:cstheme="minorHAnsi"/>
              </w:rPr>
            </w:pPr>
          </w:p>
        </w:tc>
        <w:tc>
          <w:tcPr>
            <w:tcW w:w="1257" w:type="pct"/>
          </w:tcPr>
          <w:p w:rsidR="00C7675A" w:rsidRPr="002C2031" w:rsidRDefault="00C7675A" w:rsidP="00C7675A">
            <w:pPr>
              <w:pStyle w:val="TableParagraph"/>
              <w:ind w:left="141"/>
              <w:rPr>
                <w:rFonts w:asciiTheme="minorHAnsi" w:hAnsiTheme="minorHAnsi" w:cstheme="minorHAnsi"/>
              </w:rPr>
            </w:pPr>
            <w:r w:rsidRPr="002C2031">
              <w:rPr>
                <w:rFonts w:asciiTheme="minorHAnsi" w:hAnsiTheme="minorHAnsi" w:cstheme="minorHAnsi"/>
              </w:rPr>
              <w:t xml:space="preserve">En el evento en que la Institución pretenda </w:t>
            </w:r>
            <w:r w:rsidRPr="002C2031">
              <w:rPr>
                <w:rFonts w:asciiTheme="minorHAnsi" w:hAnsiTheme="minorHAnsi" w:cstheme="minorHAnsi"/>
                <w:b/>
              </w:rPr>
              <w:t>utilizar cualquier estándar distinto</w:t>
            </w:r>
            <w:r w:rsidRPr="002C2031">
              <w:rPr>
                <w:rFonts w:asciiTheme="minorHAnsi" w:hAnsiTheme="minorHAnsi" w:cstheme="minorHAnsi"/>
              </w:rPr>
              <w:t xml:space="preserve"> al mencionado en el párrafo anterior, deberá obtener previamente la </w:t>
            </w:r>
            <w:r w:rsidRPr="002C2031">
              <w:rPr>
                <w:rFonts w:asciiTheme="minorHAnsi" w:hAnsiTheme="minorHAnsi" w:cstheme="minorHAnsi"/>
                <w:b/>
              </w:rPr>
              <w:t>autorización del Banco de México,</w:t>
            </w:r>
            <w:r w:rsidRPr="002C2031">
              <w:rPr>
                <w:rFonts w:asciiTheme="minorHAnsi" w:hAnsiTheme="minorHAnsi" w:cstheme="minorHAnsi"/>
              </w:rPr>
              <w:t xml:space="preserve"> para lo cual deberá presentar su solicitud respectiva a la Gerencia de Autorizaciones, Consultas y Control de Legalidad.</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1953"/>
        </w:trPr>
        <w:tc>
          <w:tcPr>
            <w:tcW w:w="1118" w:type="pct"/>
          </w:tcPr>
          <w:p w:rsidR="00C7675A" w:rsidRPr="002C2031" w:rsidRDefault="00C7675A" w:rsidP="00C7675A">
            <w:pPr>
              <w:pStyle w:val="TableParagraph"/>
              <w:spacing w:before="1"/>
              <w:ind w:left="71" w:right="92"/>
              <w:rPr>
                <w:rFonts w:asciiTheme="minorHAnsi" w:hAnsiTheme="minorHAnsi" w:cstheme="minorHAnsi"/>
              </w:rPr>
            </w:pPr>
          </w:p>
        </w:tc>
        <w:tc>
          <w:tcPr>
            <w:tcW w:w="1168" w:type="pct"/>
          </w:tcPr>
          <w:p w:rsidR="00C7675A" w:rsidRPr="002C2031" w:rsidRDefault="00C7675A" w:rsidP="00C7675A">
            <w:pPr>
              <w:pStyle w:val="TableParagraph"/>
              <w:spacing w:before="1"/>
              <w:ind w:left="71" w:right="72"/>
              <w:rPr>
                <w:rFonts w:asciiTheme="minorHAnsi" w:hAnsiTheme="minorHAnsi" w:cstheme="minorHAnsi"/>
              </w:rPr>
            </w:pPr>
          </w:p>
        </w:tc>
        <w:tc>
          <w:tcPr>
            <w:tcW w:w="1257" w:type="pct"/>
          </w:tcPr>
          <w:p w:rsidR="00C7675A" w:rsidRPr="002C2031" w:rsidRDefault="00C7675A" w:rsidP="00C7675A">
            <w:pPr>
              <w:pStyle w:val="TableParagraph"/>
              <w:ind w:left="141"/>
              <w:rPr>
                <w:rFonts w:asciiTheme="minorHAnsi" w:hAnsiTheme="minorHAnsi" w:cstheme="minorHAnsi"/>
              </w:rPr>
            </w:pPr>
            <w:r w:rsidRPr="002C2031">
              <w:rPr>
                <w:rFonts w:asciiTheme="minorHAnsi" w:hAnsiTheme="minorHAnsi" w:cstheme="minorHAnsi"/>
              </w:rPr>
              <w:t xml:space="preserve">Adicionalmente, la Institución que, como parte del servicio a que se refiere este artículo, haya generado las </w:t>
            </w:r>
            <w:r w:rsidRPr="002C2031">
              <w:rPr>
                <w:rFonts w:asciiTheme="minorHAnsi" w:hAnsiTheme="minorHAnsi" w:cstheme="minorHAnsi"/>
                <w:b/>
              </w:rPr>
              <w:t>instrucciones de pago</w:t>
            </w:r>
            <w:r w:rsidRPr="002C2031">
              <w:rPr>
                <w:rFonts w:asciiTheme="minorHAnsi" w:hAnsiTheme="minorHAnsi" w:cstheme="minorHAnsi"/>
              </w:rPr>
              <w:t xml:space="preserve"> referidas en el último párrafo del artículo </w:t>
            </w:r>
            <w:r w:rsidRPr="002C2031">
              <w:rPr>
                <w:rFonts w:asciiTheme="minorHAnsi" w:hAnsiTheme="minorHAnsi" w:cstheme="minorHAnsi"/>
                <w:b/>
              </w:rPr>
              <w:t>19 Bis 3</w:t>
            </w:r>
            <w:r w:rsidRPr="002C2031">
              <w:rPr>
                <w:rFonts w:asciiTheme="minorHAnsi" w:hAnsiTheme="minorHAnsi" w:cstheme="minorHAnsi"/>
              </w:rPr>
              <w:t xml:space="preserve"> anterior </w:t>
            </w:r>
            <w:r w:rsidRPr="002C2031">
              <w:rPr>
                <w:rFonts w:asciiTheme="minorHAnsi" w:hAnsiTheme="minorHAnsi" w:cstheme="minorHAnsi"/>
                <w:b/>
              </w:rPr>
              <w:t>podrá requerir al receptor de pagos la devolución</w:t>
            </w:r>
            <w:r w:rsidRPr="002C2031">
              <w:rPr>
                <w:rFonts w:asciiTheme="minorHAnsi" w:hAnsiTheme="minorHAnsi" w:cstheme="minorHAnsi"/>
              </w:rPr>
              <w:t xml:space="preserve"> de los recursos relacionados con el cargo, siempre y cuando haya convenido con este en proporcionarle los elementos necesarios para solicitar la </w:t>
            </w:r>
            <w:r w:rsidRPr="002C2031">
              <w:rPr>
                <w:rFonts w:asciiTheme="minorHAnsi" w:hAnsiTheme="minorHAnsi" w:cstheme="minorHAnsi"/>
                <w:b/>
              </w:rPr>
              <w:t>utilización de factores de autenticación en el procesamiento de operaciones</w:t>
            </w:r>
            <w:r w:rsidRPr="002C2031">
              <w:rPr>
                <w:rFonts w:asciiTheme="minorHAnsi" w:hAnsiTheme="minorHAnsi" w:cstheme="minorHAnsi"/>
              </w:rPr>
              <w:t xml:space="preserve"> realizadas con una tarjeta de débito con motivo de las cuales se realicen cargos a la Cuenta conforme a lo establecido en el Artículo 19 Bis, fracción I, y dicho receptor de pagos no haya solicitado la utilización de factores de autenticación conforme a lo establecido en el Artículo 19 Bis, fracción I, en el procesamiento de la operación relacionada con el cargo a la Cuenta que haya sido objeto del aviso de que se trate.</w:t>
            </w:r>
          </w:p>
        </w:tc>
        <w:tc>
          <w:tcPr>
            <w:tcW w:w="1457" w:type="pct"/>
          </w:tcPr>
          <w:p w:rsidR="00C7675A" w:rsidRPr="002C2031" w:rsidRDefault="00C7675A" w:rsidP="00C7675A">
            <w:pPr>
              <w:pStyle w:val="TableParagraph"/>
              <w:rPr>
                <w:rFonts w:asciiTheme="minorHAnsi" w:hAnsiTheme="minorHAnsi" w:cstheme="minorHAnsi"/>
              </w:rPr>
            </w:pPr>
          </w:p>
        </w:tc>
      </w:tr>
      <w:tr w:rsidR="00C7675A" w:rsidRPr="002C2031" w:rsidTr="00777581">
        <w:trPr>
          <w:trHeight w:val="1953"/>
        </w:trPr>
        <w:tc>
          <w:tcPr>
            <w:tcW w:w="1118" w:type="pct"/>
          </w:tcPr>
          <w:p w:rsidR="00C7675A" w:rsidRPr="002C2031" w:rsidRDefault="00C7675A" w:rsidP="00C7675A">
            <w:pPr>
              <w:pStyle w:val="TableParagraph"/>
              <w:spacing w:before="1"/>
              <w:ind w:left="71" w:right="92"/>
              <w:rPr>
                <w:rFonts w:asciiTheme="minorHAnsi" w:hAnsiTheme="minorHAnsi" w:cstheme="minorHAnsi"/>
              </w:rPr>
            </w:pPr>
          </w:p>
        </w:tc>
        <w:tc>
          <w:tcPr>
            <w:tcW w:w="1168" w:type="pct"/>
          </w:tcPr>
          <w:p w:rsidR="00C7675A" w:rsidRPr="002C2031" w:rsidRDefault="00C7675A" w:rsidP="00C7675A">
            <w:pPr>
              <w:pStyle w:val="TableParagraph"/>
              <w:spacing w:before="1"/>
              <w:ind w:left="71" w:right="72"/>
              <w:rPr>
                <w:rFonts w:asciiTheme="minorHAnsi" w:hAnsiTheme="minorHAnsi" w:cstheme="minorHAnsi"/>
              </w:rPr>
            </w:pPr>
          </w:p>
        </w:tc>
        <w:tc>
          <w:tcPr>
            <w:tcW w:w="1257" w:type="pct"/>
          </w:tcPr>
          <w:p w:rsidR="00C7675A" w:rsidRPr="002C2031" w:rsidRDefault="00C7675A" w:rsidP="00C7675A">
            <w:pPr>
              <w:pStyle w:val="TableParagraph"/>
              <w:ind w:left="141"/>
              <w:rPr>
                <w:rFonts w:asciiTheme="minorHAnsi" w:hAnsiTheme="minorHAnsi" w:cstheme="minorHAnsi"/>
              </w:rPr>
            </w:pPr>
            <w:r w:rsidRPr="002C2031">
              <w:rPr>
                <w:rFonts w:asciiTheme="minorHAnsi" w:hAnsiTheme="minorHAnsi" w:cstheme="minorHAnsi"/>
              </w:rPr>
              <w:t xml:space="preserve">Asimismo, en caso de que, en el supuesto indicado en el artículo 19 Bis 4 anterior, la Institución obtenga de aquella otra Institución los recursos correspondientes a la devolución prevista en ese mismo artículo, deberá abonar dichos recursos en la Cuenta de Depósito que lleve </w:t>
            </w:r>
            <w:r w:rsidRPr="002C2031">
              <w:rPr>
                <w:rFonts w:asciiTheme="minorHAnsi" w:hAnsiTheme="minorHAnsi" w:cstheme="minorHAnsi"/>
                <w:b/>
              </w:rPr>
              <w:t xml:space="preserve">al receptor de pagos de que se trate, a más tardar el Día Hábil Bancario </w:t>
            </w:r>
            <w:r w:rsidRPr="002C2031">
              <w:rPr>
                <w:rFonts w:asciiTheme="minorHAnsi" w:hAnsiTheme="minorHAnsi" w:cstheme="minorHAnsi"/>
              </w:rPr>
              <w:t>siguiente a aquel en que haya recibido los recursos por parte de la Institución emisora.</w:t>
            </w:r>
          </w:p>
        </w:tc>
        <w:tc>
          <w:tcPr>
            <w:tcW w:w="1457" w:type="pct"/>
          </w:tcPr>
          <w:p w:rsidR="00C7675A" w:rsidRPr="002C2031" w:rsidRDefault="00C7675A" w:rsidP="00C7675A">
            <w:pPr>
              <w:pStyle w:val="TableParagraph"/>
              <w:rPr>
                <w:rFonts w:asciiTheme="minorHAnsi" w:hAnsiTheme="minorHAnsi" w:cstheme="minorHAnsi"/>
              </w:rPr>
            </w:pPr>
          </w:p>
        </w:tc>
      </w:tr>
    </w:tbl>
    <w:p w:rsidR="00785B9B" w:rsidRDefault="00785B9B"/>
    <w:p w:rsidR="00785B9B" w:rsidRDefault="00785B9B"/>
    <w:p w:rsidR="003F2C9C" w:rsidRDefault="003F2C9C"/>
    <w:p w:rsidR="003F2C9C" w:rsidRDefault="003F2C9C"/>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224"/>
        <w:gridCol w:w="4580"/>
        <w:gridCol w:w="4663"/>
        <w:gridCol w:w="4663"/>
      </w:tblGrid>
      <w:tr w:rsidR="00785B9B" w:rsidRPr="002C2031" w:rsidTr="00785B9B">
        <w:trPr>
          <w:trHeight w:val="70"/>
        </w:trPr>
        <w:tc>
          <w:tcPr>
            <w:tcW w:w="5000" w:type="pct"/>
            <w:gridSpan w:val="4"/>
          </w:tcPr>
          <w:p w:rsidR="00785B9B" w:rsidRPr="002C2031" w:rsidRDefault="00785B9B" w:rsidP="002C2031">
            <w:pPr>
              <w:spacing w:before="52"/>
              <w:ind w:right="3975"/>
              <w:jc w:val="center"/>
              <w:rPr>
                <w:b/>
              </w:rPr>
            </w:pPr>
            <w:r w:rsidRPr="002C2031">
              <w:rPr>
                <w:noProof/>
                <w:lang w:bidi="ar-SA"/>
              </w:rPr>
              <mc:AlternateContent>
                <mc:Choice Requires="wps">
                  <w:drawing>
                    <wp:anchor distT="0" distB="0" distL="114300" distR="114300" simplePos="0" relativeHeight="503291560" behindDoc="0" locked="0" layoutInCell="1" allowOverlap="1" wp14:anchorId="30BD032A" wp14:editId="5E2F271E">
                      <wp:simplePos x="0" y="0"/>
                      <wp:positionH relativeFrom="page">
                        <wp:posOffset>1083945</wp:posOffset>
                      </wp:positionH>
                      <wp:positionV relativeFrom="paragraph">
                        <wp:posOffset>-5481320</wp:posOffset>
                      </wp:positionV>
                      <wp:extent cx="0" cy="5339715"/>
                      <wp:effectExtent l="7620" t="5080" r="11430" b="8255"/>
                      <wp:wrapNone/>
                      <wp:docPr id="4" name="Conector recto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339715"/>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Conector recto 4" o:spid="_x0000_s1026" style="position:absolute;z-index:5032915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85.35pt,-431.6pt" to="85.35pt,-1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" strokeweight=".48pt">
                      <w10:wrap anchorx="page"/>
                    </v:line>
                  </w:pict>
                </mc:Fallback>
              </mc:AlternateContent>
            </w:r>
            <w:r w:rsidR="002C2031">
              <w:rPr>
                <w:b/>
              </w:rPr>
              <w:t xml:space="preserve">                                                                    </w:t>
            </w:r>
            <w:r w:rsidRPr="002C2031">
              <w:rPr>
                <w:b/>
              </w:rPr>
              <w:t>TRANSITORIOS</w:t>
            </w:r>
          </w:p>
        </w:tc>
      </w:tr>
      <w:tr w:rsidR="00883EB0" w:rsidRPr="002C2031" w:rsidTr="00B10B24">
        <w:trPr>
          <w:trHeight w:val="1405"/>
        </w:trPr>
        <w:tc>
          <w:tcPr>
            <w:tcW w:w="1165" w:type="pct"/>
          </w:tcPr>
          <w:p w:rsidR="00883EB0" w:rsidRPr="002C2031" w:rsidRDefault="00883EB0" w:rsidP="00883EB0">
            <w:pPr>
              <w:pStyle w:val="TableParagraph"/>
              <w:rPr>
                <w:rFonts w:ascii="Times New Roman"/>
              </w:rPr>
            </w:pPr>
          </w:p>
        </w:tc>
        <w:tc>
          <w:tcPr>
            <w:tcW w:w="1263" w:type="pct"/>
          </w:tcPr>
          <w:p w:rsidR="00883EB0" w:rsidRPr="002C2031" w:rsidRDefault="00883EB0" w:rsidP="00883EB0">
            <w:pPr>
              <w:pStyle w:val="TableParagraph"/>
              <w:spacing w:before="1"/>
              <w:ind w:left="71" w:right="271"/>
            </w:pPr>
            <w:r w:rsidRPr="002C2031">
              <w:t>TRANSITORIO ÚNICO.- La presente Circular entrará en vigor el (6 meses posteriores a la publicación en el DOF).</w:t>
            </w:r>
          </w:p>
        </w:tc>
        <w:tc>
          <w:tcPr>
            <w:tcW w:w="1286" w:type="pct"/>
          </w:tcPr>
          <w:p w:rsidR="00883EB0" w:rsidRPr="002C2031" w:rsidRDefault="00785B9B" w:rsidP="00785B9B">
            <w:pPr>
              <w:pStyle w:val="Ttulo1"/>
              <w:spacing w:before="184"/>
              <w:rPr>
                <w:sz w:val="22"/>
                <w:szCs w:val="22"/>
              </w:rPr>
            </w:pPr>
            <w:r w:rsidRPr="002C2031">
              <w:rPr>
                <w:b/>
                <w:sz w:val="22"/>
                <w:szCs w:val="22"/>
              </w:rPr>
              <w:t>PRIMERO</w:t>
            </w:r>
            <w:r w:rsidRPr="002C2031">
              <w:rPr>
                <w:sz w:val="22"/>
                <w:szCs w:val="22"/>
              </w:rPr>
              <w:t>.-</w:t>
            </w:r>
            <w:r w:rsidRPr="002C2031">
              <w:rPr>
                <w:spacing w:val="-4"/>
                <w:sz w:val="22"/>
                <w:szCs w:val="22"/>
              </w:rPr>
              <w:t xml:space="preserve"> </w:t>
            </w:r>
            <w:r w:rsidRPr="002C2031">
              <w:rPr>
                <w:sz w:val="22"/>
                <w:szCs w:val="22"/>
              </w:rPr>
              <w:t>La</w:t>
            </w:r>
            <w:r w:rsidRPr="002C2031">
              <w:rPr>
                <w:spacing w:val="-5"/>
                <w:sz w:val="22"/>
                <w:szCs w:val="22"/>
              </w:rPr>
              <w:t xml:space="preserve"> </w:t>
            </w:r>
            <w:r w:rsidRPr="002C2031">
              <w:rPr>
                <w:sz w:val="22"/>
                <w:szCs w:val="22"/>
              </w:rPr>
              <w:t>presente</w:t>
            </w:r>
            <w:r w:rsidRPr="002C2031">
              <w:rPr>
                <w:spacing w:val="-4"/>
                <w:sz w:val="22"/>
                <w:szCs w:val="22"/>
              </w:rPr>
              <w:t xml:space="preserve"> </w:t>
            </w:r>
            <w:r w:rsidRPr="002C2031">
              <w:rPr>
                <w:sz w:val="22"/>
                <w:szCs w:val="22"/>
              </w:rPr>
              <w:t>Circular</w:t>
            </w:r>
            <w:r w:rsidRPr="002C2031">
              <w:rPr>
                <w:spacing w:val="-4"/>
                <w:sz w:val="22"/>
                <w:szCs w:val="22"/>
              </w:rPr>
              <w:t xml:space="preserve"> </w:t>
            </w:r>
            <w:r w:rsidRPr="002C2031">
              <w:rPr>
                <w:sz w:val="22"/>
                <w:szCs w:val="22"/>
              </w:rPr>
              <w:t>entrará</w:t>
            </w:r>
            <w:r w:rsidRPr="002C2031">
              <w:rPr>
                <w:spacing w:val="-4"/>
                <w:sz w:val="22"/>
                <w:szCs w:val="22"/>
              </w:rPr>
              <w:t xml:space="preserve"> </w:t>
            </w:r>
            <w:r w:rsidRPr="002C2031">
              <w:rPr>
                <w:sz w:val="22"/>
                <w:szCs w:val="22"/>
              </w:rPr>
              <w:t>en</w:t>
            </w:r>
            <w:r w:rsidRPr="002C2031">
              <w:rPr>
                <w:spacing w:val="-4"/>
                <w:sz w:val="22"/>
                <w:szCs w:val="22"/>
              </w:rPr>
              <w:t xml:space="preserve"> </w:t>
            </w:r>
            <w:r w:rsidRPr="002C2031">
              <w:rPr>
                <w:sz w:val="22"/>
                <w:szCs w:val="22"/>
              </w:rPr>
              <w:t>vigor</w:t>
            </w:r>
            <w:r w:rsidRPr="002C2031">
              <w:rPr>
                <w:spacing w:val="-6"/>
                <w:sz w:val="22"/>
                <w:szCs w:val="22"/>
              </w:rPr>
              <w:t xml:space="preserve"> </w:t>
            </w:r>
            <w:r w:rsidRPr="002C2031">
              <w:rPr>
                <w:sz w:val="22"/>
                <w:szCs w:val="22"/>
              </w:rPr>
              <w:t>el</w:t>
            </w:r>
            <w:r w:rsidRPr="002C2031">
              <w:rPr>
                <w:spacing w:val="-5"/>
                <w:sz w:val="22"/>
                <w:szCs w:val="22"/>
              </w:rPr>
              <w:t xml:space="preserve"> </w:t>
            </w:r>
            <w:r w:rsidRPr="002C2031">
              <w:rPr>
                <w:sz w:val="22"/>
                <w:szCs w:val="22"/>
              </w:rPr>
              <w:t>(</w:t>
            </w:r>
            <w:r w:rsidRPr="002C2031">
              <w:rPr>
                <w:b/>
                <w:sz w:val="22"/>
                <w:szCs w:val="22"/>
              </w:rPr>
              <w:t>6</w:t>
            </w:r>
            <w:r w:rsidRPr="002C2031">
              <w:rPr>
                <w:b/>
                <w:spacing w:val="-5"/>
                <w:sz w:val="22"/>
                <w:szCs w:val="22"/>
              </w:rPr>
              <w:t xml:space="preserve"> </w:t>
            </w:r>
            <w:r w:rsidRPr="002C2031">
              <w:rPr>
                <w:b/>
                <w:sz w:val="22"/>
                <w:szCs w:val="22"/>
              </w:rPr>
              <w:t>meses</w:t>
            </w:r>
            <w:r w:rsidRPr="002C2031">
              <w:rPr>
                <w:spacing w:val="-8"/>
                <w:sz w:val="22"/>
                <w:szCs w:val="22"/>
              </w:rPr>
              <w:t xml:space="preserve"> </w:t>
            </w:r>
            <w:r w:rsidRPr="002C2031">
              <w:rPr>
                <w:sz w:val="22"/>
                <w:szCs w:val="22"/>
              </w:rPr>
              <w:t>posteriores</w:t>
            </w:r>
            <w:r w:rsidRPr="002C2031">
              <w:rPr>
                <w:spacing w:val="-5"/>
                <w:sz w:val="22"/>
                <w:szCs w:val="22"/>
              </w:rPr>
              <w:t xml:space="preserve"> </w:t>
            </w:r>
            <w:r w:rsidRPr="002C2031">
              <w:rPr>
                <w:sz w:val="22"/>
                <w:szCs w:val="22"/>
              </w:rPr>
              <w:t>a</w:t>
            </w:r>
            <w:r w:rsidRPr="002C2031">
              <w:rPr>
                <w:spacing w:val="-7"/>
                <w:sz w:val="22"/>
                <w:szCs w:val="22"/>
              </w:rPr>
              <w:t xml:space="preserve"> </w:t>
            </w:r>
            <w:r w:rsidRPr="002C2031">
              <w:rPr>
                <w:sz w:val="22"/>
                <w:szCs w:val="22"/>
              </w:rPr>
              <w:t>la</w:t>
            </w:r>
            <w:r w:rsidRPr="002C2031">
              <w:rPr>
                <w:spacing w:val="-5"/>
                <w:sz w:val="22"/>
                <w:szCs w:val="22"/>
              </w:rPr>
              <w:t xml:space="preserve"> </w:t>
            </w:r>
            <w:r w:rsidRPr="002C2031">
              <w:rPr>
                <w:sz w:val="22"/>
                <w:szCs w:val="22"/>
              </w:rPr>
              <w:t>publicación</w:t>
            </w:r>
            <w:r w:rsidRPr="002C2031">
              <w:rPr>
                <w:spacing w:val="-6"/>
                <w:sz w:val="22"/>
                <w:szCs w:val="22"/>
              </w:rPr>
              <w:t xml:space="preserve"> </w:t>
            </w:r>
            <w:r w:rsidRPr="002C2031">
              <w:rPr>
                <w:sz w:val="22"/>
                <w:szCs w:val="22"/>
              </w:rPr>
              <w:t>en el</w:t>
            </w:r>
            <w:r w:rsidRPr="002C2031">
              <w:rPr>
                <w:spacing w:val="-4"/>
                <w:sz w:val="22"/>
                <w:szCs w:val="22"/>
              </w:rPr>
              <w:t xml:space="preserve"> </w:t>
            </w:r>
            <w:r w:rsidRPr="002C2031">
              <w:rPr>
                <w:sz w:val="22"/>
                <w:szCs w:val="22"/>
              </w:rPr>
              <w:t>Diario</w:t>
            </w:r>
            <w:r w:rsidRPr="002C2031">
              <w:rPr>
                <w:spacing w:val="-4"/>
                <w:sz w:val="22"/>
                <w:szCs w:val="22"/>
              </w:rPr>
              <w:t xml:space="preserve"> </w:t>
            </w:r>
            <w:r w:rsidRPr="002C2031">
              <w:rPr>
                <w:sz w:val="22"/>
                <w:szCs w:val="22"/>
              </w:rPr>
              <w:t>Oficial</w:t>
            </w:r>
            <w:r w:rsidRPr="002C2031">
              <w:rPr>
                <w:spacing w:val="-7"/>
                <w:sz w:val="22"/>
                <w:szCs w:val="22"/>
              </w:rPr>
              <w:t xml:space="preserve"> </w:t>
            </w:r>
            <w:r w:rsidRPr="002C2031">
              <w:rPr>
                <w:sz w:val="22"/>
                <w:szCs w:val="22"/>
              </w:rPr>
              <w:t>de</w:t>
            </w:r>
            <w:r w:rsidRPr="002C2031">
              <w:rPr>
                <w:spacing w:val="-4"/>
                <w:sz w:val="22"/>
                <w:szCs w:val="22"/>
              </w:rPr>
              <w:t xml:space="preserve"> </w:t>
            </w:r>
            <w:r w:rsidRPr="002C2031">
              <w:rPr>
                <w:sz w:val="22"/>
                <w:szCs w:val="22"/>
              </w:rPr>
              <w:t>la</w:t>
            </w:r>
            <w:r w:rsidRPr="002C2031">
              <w:rPr>
                <w:spacing w:val="-5"/>
                <w:sz w:val="22"/>
                <w:szCs w:val="22"/>
              </w:rPr>
              <w:t xml:space="preserve"> </w:t>
            </w:r>
            <w:r w:rsidRPr="002C2031">
              <w:rPr>
                <w:sz w:val="22"/>
                <w:szCs w:val="22"/>
              </w:rPr>
              <w:t>Federación),</w:t>
            </w:r>
            <w:r w:rsidRPr="002C2031">
              <w:rPr>
                <w:spacing w:val="-5"/>
                <w:sz w:val="22"/>
                <w:szCs w:val="22"/>
              </w:rPr>
              <w:t xml:space="preserve"> </w:t>
            </w:r>
            <w:r w:rsidRPr="002C2031">
              <w:rPr>
                <w:sz w:val="22"/>
                <w:szCs w:val="22"/>
              </w:rPr>
              <w:t>sin</w:t>
            </w:r>
            <w:r w:rsidRPr="002C2031">
              <w:rPr>
                <w:spacing w:val="-6"/>
                <w:sz w:val="22"/>
                <w:szCs w:val="22"/>
              </w:rPr>
              <w:t xml:space="preserve"> </w:t>
            </w:r>
            <w:r w:rsidRPr="002C2031">
              <w:rPr>
                <w:sz w:val="22"/>
                <w:szCs w:val="22"/>
              </w:rPr>
              <w:t>perjuicio</w:t>
            </w:r>
            <w:r w:rsidRPr="002C2031">
              <w:rPr>
                <w:spacing w:val="-6"/>
                <w:sz w:val="22"/>
                <w:szCs w:val="22"/>
              </w:rPr>
              <w:t xml:space="preserve"> </w:t>
            </w:r>
            <w:r w:rsidRPr="002C2031">
              <w:rPr>
                <w:sz w:val="22"/>
                <w:szCs w:val="22"/>
              </w:rPr>
              <w:t>de</w:t>
            </w:r>
            <w:r w:rsidRPr="002C2031">
              <w:rPr>
                <w:spacing w:val="-7"/>
                <w:sz w:val="22"/>
                <w:szCs w:val="22"/>
              </w:rPr>
              <w:t xml:space="preserve"> </w:t>
            </w:r>
            <w:r w:rsidRPr="002C2031">
              <w:rPr>
                <w:sz w:val="22"/>
                <w:szCs w:val="22"/>
              </w:rPr>
              <w:t>lo</w:t>
            </w:r>
            <w:r w:rsidRPr="002C2031">
              <w:rPr>
                <w:spacing w:val="-4"/>
                <w:sz w:val="22"/>
                <w:szCs w:val="22"/>
              </w:rPr>
              <w:t xml:space="preserve"> </w:t>
            </w:r>
            <w:r w:rsidRPr="002C2031">
              <w:rPr>
                <w:sz w:val="22"/>
                <w:szCs w:val="22"/>
              </w:rPr>
              <w:t>señalado</w:t>
            </w:r>
            <w:r w:rsidRPr="002C2031">
              <w:rPr>
                <w:spacing w:val="-7"/>
                <w:sz w:val="22"/>
                <w:szCs w:val="22"/>
              </w:rPr>
              <w:t xml:space="preserve"> </w:t>
            </w:r>
            <w:r w:rsidRPr="002C2031">
              <w:rPr>
                <w:sz w:val="22"/>
                <w:szCs w:val="22"/>
              </w:rPr>
              <w:t>en</w:t>
            </w:r>
            <w:r w:rsidRPr="002C2031">
              <w:rPr>
                <w:spacing w:val="-4"/>
                <w:sz w:val="22"/>
                <w:szCs w:val="22"/>
              </w:rPr>
              <w:t xml:space="preserve"> </w:t>
            </w:r>
            <w:r w:rsidRPr="002C2031">
              <w:rPr>
                <w:sz w:val="22"/>
                <w:szCs w:val="22"/>
              </w:rPr>
              <w:t>los</w:t>
            </w:r>
            <w:r w:rsidRPr="002C2031">
              <w:rPr>
                <w:spacing w:val="-7"/>
                <w:sz w:val="22"/>
                <w:szCs w:val="22"/>
              </w:rPr>
              <w:t xml:space="preserve"> </w:t>
            </w:r>
            <w:r w:rsidRPr="002C2031">
              <w:rPr>
                <w:sz w:val="22"/>
                <w:szCs w:val="22"/>
              </w:rPr>
              <w:t>transitorios</w:t>
            </w:r>
            <w:r w:rsidRPr="002C2031">
              <w:rPr>
                <w:spacing w:val="-4"/>
                <w:sz w:val="22"/>
                <w:szCs w:val="22"/>
              </w:rPr>
              <w:t xml:space="preserve"> </w:t>
            </w:r>
            <w:r w:rsidRPr="002C2031">
              <w:rPr>
                <w:sz w:val="22"/>
                <w:szCs w:val="22"/>
              </w:rPr>
              <w:t>siguientes.</w:t>
            </w:r>
          </w:p>
        </w:tc>
        <w:tc>
          <w:tcPr>
            <w:tcW w:w="1286" w:type="pct"/>
          </w:tcPr>
          <w:p w:rsidR="00883EB0" w:rsidRPr="002C2031" w:rsidRDefault="0027388D" w:rsidP="00045002">
            <w:pPr>
              <w:pStyle w:val="TableParagraph"/>
              <w:spacing w:before="1"/>
              <w:ind w:left="72" w:right="216"/>
            </w:pPr>
            <w:r>
              <w:t xml:space="preserve">Entrará en vigor : a los 6 </w:t>
            </w:r>
            <w:r w:rsidRPr="002C2031">
              <w:t>meses</w:t>
            </w:r>
            <w:r>
              <w:t xml:space="preserve"> hábiles (correspondiente a 180 días hábiles bancarios), debido dar </w:t>
            </w:r>
            <w:r w:rsidRPr="002C2031">
              <w:t>cumplimiento a</w:t>
            </w:r>
            <w:r>
              <w:t xml:space="preserve"> estas reglas </w:t>
            </w:r>
            <w:r w:rsidRPr="002C2031">
              <w:t>genera cargas operativas importantes en sistemas e infraestructura del banco, así como capacitación de personal y una c</w:t>
            </w:r>
            <w:r>
              <w:t xml:space="preserve">orrecta difusión a los clientes, además a que existen obligaciones adicionales que se derivan de otras regulaciones.  </w:t>
            </w:r>
          </w:p>
        </w:tc>
      </w:tr>
      <w:tr w:rsidR="00785B9B" w:rsidRPr="002C2031" w:rsidTr="00045002">
        <w:trPr>
          <w:trHeight w:val="4361"/>
        </w:trPr>
        <w:tc>
          <w:tcPr>
            <w:tcW w:w="1165" w:type="pct"/>
          </w:tcPr>
          <w:p w:rsidR="00785B9B" w:rsidRPr="002C2031" w:rsidRDefault="00785B9B" w:rsidP="00883EB0">
            <w:pPr>
              <w:pStyle w:val="TableParagraph"/>
              <w:rPr>
                <w:rFonts w:ascii="Times New Roman"/>
              </w:rPr>
            </w:pPr>
          </w:p>
        </w:tc>
        <w:tc>
          <w:tcPr>
            <w:tcW w:w="1263" w:type="pct"/>
          </w:tcPr>
          <w:p w:rsidR="00785B9B" w:rsidRPr="002C2031" w:rsidRDefault="00785B9B" w:rsidP="00883EB0">
            <w:pPr>
              <w:pStyle w:val="TableParagraph"/>
              <w:spacing w:before="1"/>
              <w:ind w:left="71" w:right="271"/>
            </w:pPr>
          </w:p>
        </w:tc>
        <w:tc>
          <w:tcPr>
            <w:tcW w:w="1286" w:type="pct"/>
          </w:tcPr>
          <w:p w:rsidR="00785B9B" w:rsidRPr="002C2031" w:rsidRDefault="00785B9B" w:rsidP="00785B9B">
            <w:pPr>
              <w:spacing w:before="51"/>
              <w:ind w:left="202" w:right="297"/>
              <w:jc w:val="both"/>
            </w:pPr>
            <w:r w:rsidRPr="002C2031">
              <w:rPr>
                <w:b/>
              </w:rPr>
              <w:t>SEGUNDO</w:t>
            </w:r>
            <w:r w:rsidRPr="002C2031">
              <w:t>.-</w:t>
            </w:r>
            <w:r w:rsidRPr="002C2031">
              <w:rPr>
                <w:spacing w:val="-3"/>
              </w:rPr>
              <w:t xml:space="preserve"> </w:t>
            </w:r>
            <w:r w:rsidRPr="002C2031">
              <w:t>Lo</w:t>
            </w:r>
            <w:r w:rsidRPr="002C2031">
              <w:rPr>
                <w:spacing w:val="-8"/>
              </w:rPr>
              <w:t xml:space="preserve"> </w:t>
            </w:r>
            <w:r w:rsidRPr="002C2031">
              <w:t>dispuesto</w:t>
            </w:r>
            <w:r w:rsidRPr="002C2031">
              <w:rPr>
                <w:spacing w:val="-6"/>
              </w:rPr>
              <w:t xml:space="preserve"> </w:t>
            </w:r>
            <w:r w:rsidRPr="002C2031">
              <w:t>en</w:t>
            </w:r>
            <w:r w:rsidRPr="002C2031">
              <w:rPr>
                <w:spacing w:val="-5"/>
              </w:rPr>
              <w:t xml:space="preserve"> </w:t>
            </w:r>
            <w:r w:rsidRPr="002C2031">
              <w:t>el</w:t>
            </w:r>
            <w:r w:rsidRPr="002C2031">
              <w:rPr>
                <w:spacing w:val="-6"/>
              </w:rPr>
              <w:t xml:space="preserve"> </w:t>
            </w:r>
            <w:r w:rsidRPr="002C2031">
              <w:t>artículo</w:t>
            </w:r>
            <w:r w:rsidRPr="002C2031">
              <w:rPr>
                <w:spacing w:val="-6"/>
              </w:rPr>
              <w:t xml:space="preserve"> </w:t>
            </w:r>
            <w:r w:rsidRPr="002C2031">
              <w:t>19</w:t>
            </w:r>
            <w:r w:rsidRPr="002C2031">
              <w:rPr>
                <w:spacing w:val="-5"/>
              </w:rPr>
              <w:t xml:space="preserve"> </w:t>
            </w:r>
            <w:r w:rsidRPr="002C2031">
              <w:t>Bis</w:t>
            </w:r>
            <w:r w:rsidRPr="002C2031">
              <w:rPr>
                <w:spacing w:val="-4"/>
              </w:rPr>
              <w:t xml:space="preserve"> </w:t>
            </w:r>
            <w:r w:rsidRPr="002C2031">
              <w:t>3,</w:t>
            </w:r>
            <w:r w:rsidRPr="002C2031">
              <w:rPr>
                <w:spacing w:val="-6"/>
              </w:rPr>
              <w:t xml:space="preserve"> </w:t>
            </w:r>
            <w:r w:rsidRPr="002C2031">
              <w:t>respecto</w:t>
            </w:r>
            <w:r w:rsidRPr="002C2031">
              <w:rPr>
                <w:spacing w:val="-6"/>
              </w:rPr>
              <w:t xml:space="preserve"> </w:t>
            </w:r>
            <w:r w:rsidRPr="002C2031">
              <w:t>a</w:t>
            </w:r>
            <w:r w:rsidRPr="002C2031">
              <w:rPr>
                <w:spacing w:val="-6"/>
              </w:rPr>
              <w:t xml:space="preserve"> </w:t>
            </w:r>
            <w:r w:rsidRPr="002C2031">
              <w:t>la</w:t>
            </w:r>
            <w:r w:rsidRPr="002C2031">
              <w:rPr>
                <w:spacing w:val="-6"/>
              </w:rPr>
              <w:t xml:space="preserve"> </w:t>
            </w:r>
            <w:r w:rsidRPr="002C2031">
              <w:t>obligación</w:t>
            </w:r>
            <w:r w:rsidRPr="002C2031">
              <w:rPr>
                <w:spacing w:val="-5"/>
              </w:rPr>
              <w:t xml:space="preserve"> </w:t>
            </w:r>
            <w:r w:rsidRPr="002C2031">
              <w:t>de</w:t>
            </w:r>
            <w:r w:rsidRPr="002C2031">
              <w:rPr>
                <w:spacing w:val="-8"/>
              </w:rPr>
              <w:t xml:space="preserve"> </w:t>
            </w:r>
            <w:r w:rsidRPr="002C2031">
              <w:t>las</w:t>
            </w:r>
            <w:r w:rsidRPr="002C2031">
              <w:rPr>
                <w:spacing w:val="-4"/>
              </w:rPr>
              <w:t xml:space="preserve"> </w:t>
            </w:r>
            <w:r w:rsidRPr="002C2031">
              <w:t xml:space="preserve">instituciones que reciban alguno de los avisos a que se refiere el primer párrafo del artículo </w:t>
            </w:r>
            <w:r w:rsidRPr="002C2031">
              <w:rPr>
                <w:b/>
              </w:rPr>
              <w:t>19 Bis 1</w:t>
            </w:r>
            <w:r w:rsidRPr="002C2031">
              <w:t xml:space="preserve">, de abonar en la respectiva Cuenta de Depósito, a más tardar el segundo Día Hábil Bancario siguiente a la recepción de dicho aviso, el monto equivalente a aquellos cargos realizados en esa Cuenta que sean objeto del aviso de que se trate, entrará en vigor a </w:t>
            </w:r>
            <w:r w:rsidRPr="002C2031">
              <w:rPr>
                <w:b/>
              </w:rPr>
              <w:t xml:space="preserve">los doce meses </w:t>
            </w:r>
            <w:r w:rsidRPr="002C2031">
              <w:t>siguientes</w:t>
            </w:r>
            <w:r w:rsidRPr="002C2031">
              <w:rPr>
                <w:spacing w:val="-9"/>
              </w:rPr>
              <w:t xml:space="preserve"> </w:t>
            </w:r>
            <w:r w:rsidRPr="002C2031">
              <w:t>a</w:t>
            </w:r>
            <w:r w:rsidRPr="002C2031">
              <w:rPr>
                <w:spacing w:val="-12"/>
              </w:rPr>
              <w:t xml:space="preserve"> </w:t>
            </w:r>
            <w:r w:rsidRPr="002C2031">
              <w:t>la</w:t>
            </w:r>
            <w:r w:rsidRPr="002C2031">
              <w:rPr>
                <w:spacing w:val="-12"/>
              </w:rPr>
              <w:t xml:space="preserve"> </w:t>
            </w:r>
            <w:r w:rsidRPr="002C2031">
              <w:t>publicación</w:t>
            </w:r>
            <w:r w:rsidRPr="002C2031">
              <w:rPr>
                <w:spacing w:val="-11"/>
              </w:rPr>
              <w:t xml:space="preserve"> </w:t>
            </w:r>
            <w:r w:rsidRPr="002C2031">
              <w:t>de</w:t>
            </w:r>
            <w:r w:rsidRPr="002C2031">
              <w:rPr>
                <w:spacing w:val="-12"/>
              </w:rPr>
              <w:t xml:space="preserve"> </w:t>
            </w:r>
            <w:r w:rsidRPr="002C2031">
              <w:t>la</w:t>
            </w:r>
            <w:r w:rsidRPr="002C2031">
              <w:rPr>
                <w:spacing w:val="-12"/>
              </w:rPr>
              <w:t xml:space="preserve"> </w:t>
            </w:r>
            <w:r w:rsidRPr="002C2031">
              <w:t>presente</w:t>
            </w:r>
            <w:r w:rsidRPr="002C2031">
              <w:rPr>
                <w:spacing w:val="-9"/>
              </w:rPr>
              <w:t xml:space="preserve"> </w:t>
            </w:r>
            <w:r w:rsidRPr="002C2031">
              <w:t>Circular</w:t>
            </w:r>
            <w:r w:rsidRPr="002C2031">
              <w:rPr>
                <w:spacing w:val="-12"/>
              </w:rPr>
              <w:t xml:space="preserve"> </w:t>
            </w:r>
            <w:r w:rsidRPr="002C2031">
              <w:t>en</w:t>
            </w:r>
            <w:r w:rsidRPr="002C2031">
              <w:rPr>
                <w:spacing w:val="-11"/>
              </w:rPr>
              <w:t xml:space="preserve"> </w:t>
            </w:r>
            <w:r w:rsidRPr="002C2031">
              <w:t>el</w:t>
            </w:r>
            <w:r w:rsidRPr="002C2031">
              <w:rPr>
                <w:spacing w:val="-11"/>
              </w:rPr>
              <w:t xml:space="preserve"> </w:t>
            </w:r>
            <w:r w:rsidRPr="002C2031">
              <w:t>Diario</w:t>
            </w:r>
            <w:r w:rsidRPr="002C2031">
              <w:rPr>
                <w:spacing w:val="-11"/>
              </w:rPr>
              <w:t xml:space="preserve"> </w:t>
            </w:r>
            <w:r w:rsidRPr="002C2031">
              <w:t>Oficial</w:t>
            </w:r>
            <w:r w:rsidRPr="002C2031">
              <w:rPr>
                <w:spacing w:val="-12"/>
              </w:rPr>
              <w:t xml:space="preserve"> </w:t>
            </w:r>
            <w:r w:rsidRPr="002C2031">
              <w:t>de</w:t>
            </w:r>
            <w:r w:rsidRPr="002C2031">
              <w:rPr>
                <w:spacing w:val="-9"/>
              </w:rPr>
              <w:t xml:space="preserve"> </w:t>
            </w:r>
            <w:r w:rsidRPr="002C2031">
              <w:t>la</w:t>
            </w:r>
            <w:r w:rsidRPr="002C2031">
              <w:rPr>
                <w:spacing w:val="-10"/>
              </w:rPr>
              <w:t xml:space="preserve"> </w:t>
            </w:r>
            <w:r w:rsidRPr="002C2031">
              <w:t>Federación.</w:t>
            </w:r>
            <w:r w:rsidRPr="002C2031">
              <w:rPr>
                <w:spacing w:val="-10"/>
              </w:rPr>
              <w:t xml:space="preserve"> </w:t>
            </w:r>
            <w:r w:rsidRPr="002C2031">
              <w:t xml:space="preserve">Hasta en tanto, las instituciones </w:t>
            </w:r>
            <w:r w:rsidRPr="002C2031">
              <w:rPr>
                <w:b/>
              </w:rPr>
              <w:t>estarán obligadas a realizar el respectivo abono a más tardar al cuarto Día Hábil Bancario</w:t>
            </w:r>
            <w:r w:rsidRPr="002C2031">
              <w:t xml:space="preserve"> siguiente a la recepción del mencionado aviso.</w:t>
            </w:r>
          </w:p>
        </w:tc>
        <w:tc>
          <w:tcPr>
            <w:tcW w:w="1286" w:type="pct"/>
          </w:tcPr>
          <w:p w:rsidR="00785B9B" w:rsidRPr="00A842EE" w:rsidRDefault="00A842EE" w:rsidP="00A842EE">
            <w:pPr>
              <w:pStyle w:val="TableParagraph"/>
              <w:spacing w:before="1"/>
              <w:ind w:left="72" w:right="216"/>
              <w:jc w:val="both"/>
            </w:pPr>
            <w:r w:rsidRPr="00A842EE">
              <w:t>En relación a las obligaciones establecidas</w:t>
            </w:r>
            <w:r w:rsidR="00986D17" w:rsidRPr="00A842EE">
              <w:t xml:space="preserve"> en el artículo 19 Bis </w:t>
            </w:r>
            <w:r w:rsidRPr="00A842EE">
              <w:t>4, se</w:t>
            </w:r>
            <w:r w:rsidR="00986D17" w:rsidRPr="00A842EE">
              <w:t xml:space="preserve"> </w:t>
            </w:r>
            <w:r w:rsidR="00986D17" w:rsidRPr="00A842EE">
              <w:rPr>
                <w:rFonts w:asciiTheme="minorHAnsi" w:hAnsiTheme="minorHAnsi" w:cstheme="minorHAnsi"/>
              </w:rPr>
              <w:t xml:space="preserve">requiere de un desarrollo interbancario importante para poder intercambiar la IP de todos los mensajes de autorización que se realicen por todos los adquirentes, por lo que </w:t>
            </w:r>
            <w:r w:rsidRPr="00A842EE">
              <w:rPr>
                <w:rFonts w:asciiTheme="minorHAnsi" w:hAnsiTheme="minorHAnsi" w:cstheme="minorHAnsi"/>
              </w:rPr>
              <w:t>se solicita</w:t>
            </w:r>
            <w:r w:rsidR="00986D17" w:rsidRPr="00A842EE">
              <w:rPr>
                <w:rFonts w:asciiTheme="minorHAnsi" w:hAnsiTheme="minorHAnsi" w:cstheme="minorHAnsi"/>
              </w:rPr>
              <w:t xml:space="preserve"> a esa autoridad por lo menos 12 meses para poderlo implementar.</w:t>
            </w:r>
            <w:r w:rsidR="00BB59A3" w:rsidRPr="00A842EE">
              <w:t xml:space="preserve"> </w:t>
            </w:r>
          </w:p>
        </w:tc>
      </w:tr>
      <w:tr w:rsidR="00785B9B" w:rsidRPr="002C2031" w:rsidTr="0027388D">
        <w:trPr>
          <w:trHeight w:val="558"/>
        </w:trPr>
        <w:tc>
          <w:tcPr>
            <w:tcW w:w="1165" w:type="pct"/>
          </w:tcPr>
          <w:p w:rsidR="00785B9B" w:rsidRPr="002C2031" w:rsidRDefault="00785B9B" w:rsidP="00883EB0">
            <w:pPr>
              <w:pStyle w:val="TableParagraph"/>
              <w:rPr>
                <w:rFonts w:ascii="Times New Roman"/>
              </w:rPr>
            </w:pPr>
          </w:p>
        </w:tc>
        <w:tc>
          <w:tcPr>
            <w:tcW w:w="1263" w:type="pct"/>
          </w:tcPr>
          <w:p w:rsidR="00785B9B" w:rsidRPr="002C2031" w:rsidRDefault="00785B9B" w:rsidP="00883EB0">
            <w:pPr>
              <w:pStyle w:val="TableParagraph"/>
              <w:spacing w:before="1"/>
              <w:ind w:left="71" w:right="271"/>
            </w:pPr>
          </w:p>
        </w:tc>
        <w:tc>
          <w:tcPr>
            <w:tcW w:w="1286" w:type="pct"/>
          </w:tcPr>
          <w:p w:rsidR="00785B9B" w:rsidRPr="002C2031" w:rsidRDefault="00785B9B" w:rsidP="007516C0">
            <w:pPr>
              <w:pStyle w:val="Ttulo1"/>
              <w:ind w:left="204" w:right="295"/>
              <w:rPr>
                <w:b/>
                <w:sz w:val="22"/>
                <w:szCs w:val="22"/>
              </w:rPr>
            </w:pPr>
            <w:r w:rsidRPr="002C2031">
              <w:rPr>
                <w:b/>
                <w:sz w:val="22"/>
                <w:szCs w:val="22"/>
              </w:rPr>
              <w:t>TERCERO</w:t>
            </w:r>
            <w:r w:rsidRPr="002C2031">
              <w:rPr>
                <w:sz w:val="22"/>
                <w:szCs w:val="22"/>
              </w:rPr>
              <w:t xml:space="preserve">.- Lo dispuesto en el artículo </w:t>
            </w:r>
            <w:r w:rsidRPr="002C2031">
              <w:rPr>
                <w:b/>
                <w:sz w:val="22"/>
                <w:szCs w:val="22"/>
              </w:rPr>
              <w:t>19 Bis 3</w:t>
            </w:r>
            <w:r w:rsidR="007516C0" w:rsidRPr="002C2031">
              <w:rPr>
                <w:sz w:val="22"/>
                <w:szCs w:val="22"/>
              </w:rPr>
              <w:t>, respecto</w:t>
            </w:r>
            <w:r w:rsidRPr="002C2031">
              <w:rPr>
                <w:sz w:val="22"/>
                <w:szCs w:val="22"/>
              </w:rPr>
              <w:t xml:space="preserve"> a la obligación de las instituciones que</w:t>
            </w:r>
            <w:r w:rsidRPr="002C2031">
              <w:rPr>
                <w:spacing w:val="-13"/>
                <w:sz w:val="22"/>
                <w:szCs w:val="22"/>
              </w:rPr>
              <w:t xml:space="preserve"> </w:t>
            </w:r>
            <w:r w:rsidRPr="002C2031">
              <w:rPr>
                <w:sz w:val="22"/>
                <w:szCs w:val="22"/>
              </w:rPr>
              <w:t>hayan</w:t>
            </w:r>
            <w:r w:rsidRPr="002C2031">
              <w:rPr>
                <w:spacing w:val="-10"/>
                <w:sz w:val="22"/>
                <w:szCs w:val="22"/>
              </w:rPr>
              <w:t xml:space="preserve"> </w:t>
            </w:r>
            <w:r w:rsidRPr="002C2031">
              <w:rPr>
                <w:sz w:val="22"/>
                <w:szCs w:val="22"/>
              </w:rPr>
              <w:t>procesado</w:t>
            </w:r>
            <w:r w:rsidRPr="002C2031">
              <w:rPr>
                <w:spacing w:val="-11"/>
                <w:sz w:val="22"/>
                <w:szCs w:val="22"/>
              </w:rPr>
              <w:t xml:space="preserve"> </w:t>
            </w:r>
            <w:r w:rsidRPr="002C2031">
              <w:rPr>
                <w:sz w:val="22"/>
                <w:szCs w:val="22"/>
              </w:rPr>
              <w:t>algún</w:t>
            </w:r>
            <w:r w:rsidRPr="002C2031">
              <w:rPr>
                <w:spacing w:val="-10"/>
                <w:sz w:val="22"/>
                <w:szCs w:val="22"/>
              </w:rPr>
              <w:t xml:space="preserve"> </w:t>
            </w:r>
            <w:r w:rsidRPr="002C2031">
              <w:rPr>
                <w:sz w:val="22"/>
                <w:szCs w:val="22"/>
              </w:rPr>
              <w:t>cargo</w:t>
            </w:r>
            <w:r w:rsidRPr="002C2031">
              <w:rPr>
                <w:spacing w:val="-10"/>
                <w:sz w:val="22"/>
                <w:szCs w:val="22"/>
              </w:rPr>
              <w:t xml:space="preserve"> </w:t>
            </w:r>
            <w:r w:rsidRPr="002C2031">
              <w:rPr>
                <w:sz w:val="22"/>
                <w:szCs w:val="22"/>
              </w:rPr>
              <w:t>a</w:t>
            </w:r>
            <w:r w:rsidRPr="002C2031">
              <w:rPr>
                <w:spacing w:val="-11"/>
                <w:sz w:val="22"/>
                <w:szCs w:val="22"/>
              </w:rPr>
              <w:t xml:space="preserve"> </w:t>
            </w:r>
            <w:r w:rsidRPr="002C2031">
              <w:rPr>
                <w:sz w:val="22"/>
                <w:szCs w:val="22"/>
              </w:rPr>
              <w:t>la</w:t>
            </w:r>
            <w:r w:rsidRPr="002C2031">
              <w:rPr>
                <w:spacing w:val="-11"/>
                <w:sz w:val="22"/>
                <w:szCs w:val="22"/>
              </w:rPr>
              <w:t xml:space="preserve"> </w:t>
            </w:r>
            <w:r w:rsidRPr="002C2031">
              <w:rPr>
                <w:sz w:val="22"/>
                <w:szCs w:val="22"/>
              </w:rPr>
              <w:t>Cuenta</w:t>
            </w:r>
            <w:r w:rsidRPr="002C2031">
              <w:rPr>
                <w:spacing w:val="-11"/>
                <w:sz w:val="22"/>
                <w:szCs w:val="22"/>
              </w:rPr>
              <w:t xml:space="preserve"> </w:t>
            </w:r>
            <w:r w:rsidRPr="002C2031">
              <w:rPr>
                <w:sz w:val="22"/>
                <w:szCs w:val="22"/>
              </w:rPr>
              <w:t>que</w:t>
            </w:r>
            <w:r w:rsidRPr="002C2031">
              <w:rPr>
                <w:spacing w:val="-11"/>
                <w:sz w:val="22"/>
                <w:szCs w:val="22"/>
              </w:rPr>
              <w:t xml:space="preserve"> </w:t>
            </w:r>
            <w:r w:rsidRPr="002C2031">
              <w:rPr>
                <w:sz w:val="22"/>
                <w:szCs w:val="22"/>
              </w:rPr>
              <w:t>haya</w:t>
            </w:r>
            <w:r w:rsidRPr="002C2031">
              <w:rPr>
                <w:spacing w:val="-11"/>
                <w:sz w:val="22"/>
                <w:szCs w:val="22"/>
              </w:rPr>
              <w:t xml:space="preserve"> </w:t>
            </w:r>
            <w:r w:rsidRPr="002C2031">
              <w:rPr>
                <w:sz w:val="22"/>
                <w:szCs w:val="22"/>
              </w:rPr>
              <w:t>sido</w:t>
            </w:r>
            <w:r w:rsidRPr="002C2031">
              <w:rPr>
                <w:spacing w:val="-11"/>
                <w:sz w:val="22"/>
                <w:szCs w:val="22"/>
              </w:rPr>
              <w:t xml:space="preserve"> </w:t>
            </w:r>
            <w:r w:rsidRPr="002C2031">
              <w:rPr>
                <w:sz w:val="22"/>
                <w:szCs w:val="22"/>
              </w:rPr>
              <w:t>objeto</w:t>
            </w:r>
            <w:r w:rsidRPr="002C2031">
              <w:rPr>
                <w:spacing w:val="-11"/>
                <w:sz w:val="22"/>
                <w:szCs w:val="22"/>
              </w:rPr>
              <w:t xml:space="preserve"> </w:t>
            </w:r>
            <w:r w:rsidRPr="002C2031">
              <w:rPr>
                <w:sz w:val="22"/>
                <w:szCs w:val="22"/>
              </w:rPr>
              <w:t>del</w:t>
            </w:r>
            <w:r w:rsidRPr="002C2031">
              <w:rPr>
                <w:spacing w:val="-10"/>
                <w:sz w:val="22"/>
                <w:szCs w:val="22"/>
              </w:rPr>
              <w:t xml:space="preserve"> </w:t>
            </w:r>
            <w:r w:rsidRPr="002C2031">
              <w:rPr>
                <w:sz w:val="22"/>
                <w:szCs w:val="22"/>
              </w:rPr>
              <w:t>aviso</w:t>
            </w:r>
            <w:r w:rsidRPr="002C2031">
              <w:rPr>
                <w:spacing w:val="-11"/>
                <w:sz w:val="22"/>
                <w:szCs w:val="22"/>
              </w:rPr>
              <w:t xml:space="preserve"> </w:t>
            </w:r>
            <w:r w:rsidRPr="002C2031">
              <w:rPr>
                <w:sz w:val="22"/>
                <w:szCs w:val="22"/>
              </w:rPr>
              <w:t>a</w:t>
            </w:r>
            <w:r w:rsidRPr="002C2031">
              <w:rPr>
                <w:spacing w:val="-11"/>
                <w:sz w:val="22"/>
                <w:szCs w:val="22"/>
              </w:rPr>
              <w:t xml:space="preserve"> </w:t>
            </w:r>
            <w:r w:rsidRPr="002C2031">
              <w:rPr>
                <w:sz w:val="22"/>
                <w:szCs w:val="22"/>
              </w:rPr>
              <w:t>que</w:t>
            </w:r>
            <w:r w:rsidRPr="002C2031">
              <w:rPr>
                <w:spacing w:val="-10"/>
                <w:sz w:val="22"/>
                <w:szCs w:val="22"/>
              </w:rPr>
              <w:t xml:space="preserve"> </w:t>
            </w:r>
            <w:r w:rsidRPr="002C2031">
              <w:rPr>
                <w:sz w:val="22"/>
                <w:szCs w:val="22"/>
              </w:rPr>
              <w:t>se</w:t>
            </w:r>
            <w:r w:rsidRPr="002C2031">
              <w:rPr>
                <w:spacing w:val="-11"/>
                <w:sz w:val="22"/>
                <w:szCs w:val="22"/>
              </w:rPr>
              <w:t xml:space="preserve"> </w:t>
            </w:r>
            <w:r w:rsidRPr="002C2031">
              <w:rPr>
                <w:sz w:val="22"/>
                <w:szCs w:val="22"/>
              </w:rPr>
              <w:t>refiere el artículo 19 Bis 1, de llevar a cabo la devolución del monto de que se trate a la institución que mantenga la Cuenta a más tardar el segundo Día Hábil Bancario siguiente a aquel en que</w:t>
            </w:r>
            <w:r w:rsidRPr="002C2031">
              <w:rPr>
                <w:spacing w:val="-8"/>
                <w:sz w:val="22"/>
                <w:szCs w:val="22"/>
              </w:rPr>
              <w:t xml:space="preserve"> </w:t>
            </w:r>
            <w:r w:rsidRPr="002C2031">
              <w:rPr>
                <w:sz w:val="22"/>
                <w:szCs w:val="22"/>
              </w:rPr>
              <w:t>así</w:t>
            </w:r>
            <w:r w:rsidRPr="002C2031">
              <w:rPr>
                <w:spacing w:val="-9"/>
                <w:sz w:val="22"/>
                <w:szCs w:val="22"/>
              </w:rPr>
              <w:t xml:space="preserve"> </w:t>
            </w:r>
            <w:r w:rsidRPr="002C2031">
              <w:rPr>
                <w:sz w:val="22"/>
                <w:szCs w:val="22"/>
              </w:rPr>
              <w:t>lo</w:t>
            </w:r>
            <w:r w:rsidRPr="002C2031">
              <w:rPr>
                <w:spacing w:val="-8"/>
                <w:sz w:val="22"/>
                <w:szCs w:val="22"/>
              </w:rPr>
              <w:t xml:space="preserve"> </w:t>
            </w:r>
            <w:r w:rsidRPr="002C2031">
              <w:rPr>
                <w:sz w:val="22"/>
                <w:szCs w:val="22"/>
              </w:rPr>
              <w:t>requiera</w:t>
            </w:r>
            <w:r w:rsidRPr="002C2031">
              <w:rPr>
                <w:spacing w:val="-8"/>
                <w:sz w:val="22"/>
                <w:szCs w:val="22"/>
              </w:rPr>
              <w:t xml:space="preserve"> </w:t>
            </w:r>
            <w:r w:rsidRPr="002C2031">
              <w:rPr>
                <w:sz w:val="22"/>
                <w:szCs w:val="22"/>
              </w:rPr>
              <w:t>la</w:t>
            </w:r>
            <w:r w:rsidRPr="002C2031">
              <w:rPr>
                <w:spacing w:val="-8"/>
                <w:sz w:val="22"/>
                <w:szCs w:val="22"/>
              </w:rPr>
              <w:t xml:space="preserve"> </w:t>
            </w:r>
            <w:r w:rsidRPr="002C2031">
              <w:rPr>
                <w:sz w:val="22"/>
                <w:szCs w:val="22"/>
              </w:rPr>
              <w:t>institución</w:t>
            </w:r>
            <w:r w:rsidRPr="002C2031">
              <w:rPr>
                <w:spacing w:val="-9"/>
                <w:sz w:val="22"/>
                <w:szCs w:val="22"/>
              </w:rPr>
              <w:t xml:space="preserve"> </w:t>
            </w:r>
            <w:r w:rsidRPr="002C2031">
              <w:rPr>
                <w:sz w:val="22"/>
                <w:szCs w:val="22"/>
              </w:rPr>
              <w:t>que</w:t>
            </w:r>
            <w:r w:rsidRPr="002C2031">
              <w:rPr>
                <w:spacing w:val="-8"/>
                <w:sz w:val="22"/>
                <w:szCs w:val="22"/>
              </w:rPr>
              <w:t xml:space="preserve"> </w:t>
            </w:r>
            <w:r w:rsidRPr="002C2031">
              <w:rPr>
                <w:sz w:val="22"/>
                <w:szCs w:val="22"/>
              </w:rPr>
              <w:t>mantenga</w:t>
            </w:r>
            <w:r w:rsidRPr="002C2031">
              <w:rPr>
                <w:spacing w:val="-9"/>
                <w:sz w:val="22"/>
                <w:szCs w:val="22"/>
              </w:rPr>
              <w:t xml:space="preserve"> </w:t>
            </w:r>
            <w:r w:rsidRPr="002C2031">
              <w:rPr>
                <w:sz w:val="22"/>
                <w:szCs w:val="22"/>
              </w:rPr>
              <w:t>la</w:t>
            </w:r>
            <w:r w:rsidRPr="002C2031">
              <w:rPr>
                <w:spacing w:val="-11"/>
                <w:sz w:val="22"/>
                <w:szCs w:val="22"/>
              </w:rPr>
              <w:t xml:space="preserve"> </w:t>
            </w:r>
            <w:r w:rsidRPr="002C2031">
              <w:rPr>
                <w:sz w:val="22"/>
                <w:szCs w:val="22"/>
              </w:rPr>
              <w:t>Cuenta,</w:t>
            </w:r>
            <w:r w:rsidRPr="002C2031">
              <w:rPr>
                <w:spacing w:val="-11"/>
                <w:sz w:val="22"/>
                <w:szCs w:val="22"/>
              </w:rPr>
              <w:t xml:space="preserve"> </w:t>
            </w:r>
            <w:r w:rsidRPr="002C2031">
              <w:rPr>
                <w:sz w:val="22"/>
                <w:szCs w:val="22"/>
              </w:rPr>
              <w:t>entrará</w:t>
            </w:r>
            <w:r w:rsidRPr="002C2031">
              <w:rPr>
                <w:spacing w:val="-8"/>
                <w:sz w:val="22"/>
                <w:szCs w:val="22"/>
              </w:rPr>
              <w:t xml:space="preserve"> </w:t>
            </w:r>
            <w:r w:rsidRPr="002C2031">
              <w:rPr>
                <w:sz w:val="22"/>
                <w:szCs w:val="22"/>
              </w:rPr>
              <w:t>en</w:t>
            </w:r>
            <w:r w:rsidRPr="002C2031">
              <w:rPr>
                <w:spacing w:val="-7"/>
                <w:sz w:val="22"/>
                <w:szCs w:val="22"/>
              </w:rPr>
              <w:t xml:space="preserve"> </w:t>
            </w:r>
            <w:r w:rsidRPr="002C2031">
              <w:rPr>
                <w:sz w:val="22"/>
                <w:szCs w:val="22"/>
              </w:rPr>
              <w:t>vigor</w:t>
            </w:r>
            <w:r w:rsidRPr="002C2031">
              <w:rPr>
                <w:spacing w:val="-10"/>
                <w:sz w:val="22"/>
                <w:szCs w:val="22"/>
              </w:rPr>
              <w:t xml:space="preserve"> </w:t>
            </w:r>
            <w:r w:rsidRPr="002C2031">
              <w:rPr>
                <w:sz w:val="22"/>
                <w:szCs w:val="22"/>
              </w:rPr>
              <w:t>a</w:t>
            </w:r>
            <w:r w:rsidRPr="002C2031">
              <w:rPr>
                <w:spacing w:val="-6"/>
                <w:sz w:val="22"/>
                <w:szCs w:val="22"/>
              </w:rPr>
              <w:t xml:space="preserve"> </w:t>
            </w:r>
            <w:r w:rsidRPr="002C2031">
              <w:rPr>
                <w:sz w:val="22"/>
                <w:szCs w:val="22"/>
              </w:rPr>
              <w:t>los</w:t>
            </w:r>
            <w:r w:rsidRPr="002C2031">
              <w:rPr>
                <w:spacing w:val="-8"/>
                <w:sz w:val="22"/>
                <w:szCs w:val="22"/>
              </w:rPr>
              <w:t xml:space="preserve"> </w:t>
            </w:r>
            <w:r w:rsidRPr="002C2031">
              <w:rPr>
                <w:b/>
                <w:sz w:val="22"/>
                <w:szCs w:val="22"/>
              </w:rPr>
              <w:t>doce</w:t>
            </w:r>
            <w:r w:rsidRPr="002C2031">
              <w:rPr>
                <w:b/>
                <w:spacing w:val="-6"/>
                <w:sz w:val="22"/>
                <w:szCs w:val="22"/>
              </w:rPr>
              <w:t xml:space="preserve"> </w:t>
            </w:r>
            <w:r w:rsidRPr="002C2031">
              <w:rPr>
                <w:b/>
                <w:sz w:val="22"/>
                <w:szCs w:val="22"/>
              </w:rPr>
              <w:t>meses siguientes</w:t>
            </w:r>
            <w:r w:rsidRPr="002C2031">
              <w:rPr>
                <w:b/>
                <w:spacing w:val="-9"/>
                <w:sz w:val="22"/>
                <w:szCs w:val="22"/>
              </w:rPr>
              <w:t xml:space="preserve"> </w:t>
            </w:r>
            <w:r w:rsidRPr="002C2031">
              <w:rPr>
                <w:b/>
                <w:sz w:val="22"/>
                <w:szCs w:val="22"/>
              </w:rPr>
              <w:t>a</w:t>
            </w:r>
            <w:r w:rsidRPr="002C2031">
              <w:rPr>
                <w:b/>
                <w:spacing w:val="-12"/>
                <w:sz w:val="22"/>
                <w:szCs w:val="22"/>
              </w:rPr>
              <w:t xml:space="preserve"> </w:t>
            </w:r>
            <w:r w:rsidRPr="002C2031">
              <w:rPr>
                <w:b/>
                <w:sz w:val="22"/>
                <w:szCs w:val="22"/>
              </w:rPr>
              <w:t>la</w:t>
            </w:r>
            <w:r w:rsidRPr="002C2031">
              <w:rPr>
                <w:b/>
                <w:spacing w:val="-12"/>
                <w:sz w:val="22"/>
                <w:szCs w:val="22"/>
              </w:rPr>
              <w:t xml:space="preserve"> </w:t>
            </w:r>
            <w:r w:rsidRPr="002C2031">
              <w:rPr>
                <w:b/>
                <w:sz w:val="22"/>
                <w:szCs w:val="22"/>
              </w:rPr>
              <w:t>publicación</w:t>
            </w:r>
            <w:r w:rsidRPr="002C2031">
              <w:rPr>
                <w:b/>
                <w:spacing w:val="-11"/>
                <w:sz w:val="22"/>
                <w:szCs w:val="22"/>
              </w:rPr>
              <w:t xml:space="preserve"> </w:t>
            </w:r>
            <w:r w:rsidRPr="002C2031">
              <w:rPr>
                <w:b/>
                <w:sz w:val="22"/>
                <w:szCs w:val="22"/>
              </w:rPr>
              <w:t>de</w:t>
            </w:r>
            <w:r w:rsidRPr="002C2031">
              <w:rPr>
                <w:b/>
                <w:spacing w:val="-12"/>
                <w:sz w:val="22"/>
                <w:szCs w:val="22"/>
              </w:rPr>
              <w:t xml:space="preserve"> </w:t>
            </w:r>
            <w:r w:rsidRPr="002C2031">
              <w:rPr>
                <w:b/>
                <w:sz w:val="22"/>
                <w:szCs w:val="22"/>
              </w:rPr>
              <w:t>la</w:t>
            </w:r>
            <w:r w:rsidRPr="002C2031">
              <w:rPr>
                <w:b/>
                <w:spacing w:val="-12"/>
                <w:sz w:val="22"/>
                <w:szCs w:val="22"/>
              </w:rPr>
              <w:t xml:space="preserve"> </w:t>
            </w:r>
            <w:r w:rsidRPr="002C2031">
              <w:rPr>
                <w:b/>
                <w:sz w:val="22"/>
                <w:szCs w:val="22"/>
              </w:rPr>
              <w:t>presente</w:t>
            </w:r>
            <w:r w:rsidRPr="002C2031">
              <w:rPr>
                <w:b/>
                <w:spacing w:val="-9"/>
                <w:sz w:val="22"/>
                <w:szCs w:val="22"/>
              </w:rPr>
              <w:t xml:space="preserve"> </w:t>
            </w:r>
            <w:r w:rsidRPr="002C2031">
              <w:rPr>
                <w:b/>
                <w:sz w:val="22"/>
                <w:szCs w:val="22"/>
              </w:rPr>
              <w:t>Circular</w:t>
            </w:r>
            <w:r w:rsidRPr="002C2031">
              <w:rPr>
                <w:spacing w:val="-12"/>
                <w:sz w:val="22"/>
                <w:szCs w:val="22"/>
              </w:rPr>
              <w:t xml:space="preserve"> </w:t>
            </w:r>
            <w:r w:rsidRPr="002C2031">
              <w:rPr>
                <w:sz w:val="22"/>
                <w:szCs w:val="22"/>
              </w:rPr>
              <w:t>en</w:t>
            </w:r>
            <w:r w:rsidRPr="002C2031">
              <w:rPr>
                <w:spacing w:val="-11"/>
                <w:sz w:val="22"/>
                <w:szCs w:val="22"/>
              </w:rPr>
              <w:t xml:space="preserve"> </w:t>
            </w:r>
            <w:r w:rsidRPr="002C2031">
              <w:rPr>
                <w:sz w:val="22"/>
                <w:szCs w:val="22"/>
              </w:rPr>
              <w:t>el</w:t>
            </w:r>
            <w:r w:rsidRPr="002C2031">
              <w:rPr>
                <w:spacing w:val="-11"/>
                <w:sz w:val="22"/>
                <w:szCs w:val="22"/>
              </w:rPr>
              <w:t xml:space="preserve"> </w:t>
            </w:r>
            <w:r w:rsidRPr="002C2031">
              <w:rPr>
                <w:sz w:val="22"/>
                <w:szCs w:val="22"/>
              </w:rPr>
              <w:t>Diario</w:t>
            </w:r>
            <w:r w:rsidRPr="002C2031">
              <w:rPr>
                <w:spacing w:val="-11"/>
                <w:sz w:val="22"/>
                <w:szCs w:val="22"/>
              </w:rPr>
              <w:t xml:space="preserve"> </w:t>
            </w:r>
            <w:r w:rsidRPr="002C2031">
              <w:rPr>
                <w:sz w:val="22"/>
                <w:szCs w:val="22"/>
              </w:rPr>
              <w:t>Oficial</w:t>
            </w:r>
            <w:r w:rsidRPr="002C2031">
              <w:rPr>
                <w:spacing w:val="-12"/>
                <w:sz w:val="22"/>
                <w:szCs w:val="22"/>
              </w:rPr>
              <w:t xml:space="preserve"> </w:t>
            </w:r>
            <w:r w:rsidRPr="002C2031">
              <w:rPr>
                <w:sz w:val="22"/>
                <w:szCs w:val="22"/>
              </w:rPr>
              <w:t>de</w:t>
            </w:r>
            <w:r w:rsidRPr="002C2031">
              <w:rPr>
                <w:spacing w:val="-9"/>
                <w:sz w:val="22"/>
                <w:szCs w:val="22"/>
              </w:rPr>
              <w:t xml:space="preserve"> </w:t>
            </w:r>
            <w:r w:rsidRPr="002C2031">
              <w:rPr>
                <w:sz w:val="22"/>
                <w:szCs w:val="22"/>
              </w:rPr>
              <w:t>la</w:t>
            </w:r>
            <w:r w:rsidRPr="002C2031">
              <w:rPr>
                <w:spacing w:val="-10"/>
                <w:sz w:val="22"/>
                <w:szCs w:val="22"/>
              </w:rPr>
              <w:t xml:space="preserve"> </w:t>
            </w:r>
            <w:r w:rsidRPr="002C2031">
              <w:rPr>
                <w:sz w:val="22"/>
                <w:szCs w:val="22"/>
              </w:rPr>
              <w:t>Federación.</w:t>
            </w:r>
            <w:r w:rsidRPr="002C2031">
              <w:rPr>
                <w:spacing w:val="-10"/>
                <w:sz w:val="22"/>
                <w:szCs w:val="22"/>
              </w:rPr>
              <w:t xml:space="preserve"> </w:t>
            </w:r>
            <w:r w:rsidRPr="002C2031">
              <w:rPr>
                <w:sz w:val="22"/>
                <w:szCs w:val="22"/>
              </w:rPr>
              <w:t>Hasta en</w:t>
            </w:r>
            <w:r w:rsidRPr="002C2031">
              <w:rPr>
                <w:spacing w:val="-5"/>
                <w:sz w:val="22"/>
                <w:szCs w:val="22"/>
              </w:rPr>
              <w:t xml:space="preserve"> </w:t>
            </w:r>
            <w:r w:rsidRPr="002C2031">
              <w:rPr>
                <w:sz w:val="22"/>
                <w:szCs w:val="22"/>
              </w:rPr>
              <w:t>tanto,</w:t>
            </w:r>
            <w:r w:rsidRPr="002C2031">
              <w:rPr>
                <w:spacing w:val="-6"/>
                <w:sz w:val="22"/>
                <w:szCs w:val="22"/>
              </w:rPr>
              <w:t xml:space="preserve"> </w:t>
            </w:r>
            <w:r w:rsidRPr="002C2031">
              <w:rPr>
                <w:sz w:val="22"/>
                <w:szCs w:val="22"/>
              </w:rPr>
              <w:t>las</w:t>
            </w:r>
            <w:r w:rsidRPr="002C2031">
              <w:rPr>
                <w:spacing w:val="-6"/>
                <w:sz w:val="22"/>
                <w:szCs w:val="22"/>
              </w:rPr>
              <w:t xml:space="preserve"> </w:t>
            </w:r>
            <w:r w:rsidRPr="002C2031">
              <w:rPr>
                <w:sz w:val="22"/>
                <w:szCs w:val="22"/>
              </w:rPr>
              <w:t>instituciones</w:t>
            </w:r>
            <w:r w:rsidRPr="002C2031">
              <w:rPr>
                <w:spacing w:val="-7"/>
                <w:sz w:val="22"/>
                <w:szCs w:val="22"/>
              </w:rPr>
              <w:t xml:space="preserve"> </w:t>
            </w:r>
            <w:r w:rsidRPr="002C2031">
              <w:rPr>
                <w:sz w:val="22"/>
                <w:szCs w:val="22"/>
              </w:rPr>
              <w:t>estarán</w:t>
            </w:r>
            <w:r w:rsidRPr="002C2031">
              <w:rPr>
                <w:spacing w:val="-7"/>
                <w:sz w:val="22"/>
                <w:szCs w:val="22"/>
              </w:rPr>
              <w:t xml:space="preserve"> </w:t>
            </w:r>
            <w:r w:rsidRPr="002C2031">
              <w:rPr>
                <w:b/>
                <w:sz w:val="22"/>
                <w:szCs w:val="22"/>
              </w:rPr>
              <w:t>obligadas</w:t>
            </w:r>
            <w:r w:rsidRPr="002C2031">
              <w:rPr>
                <w:b/>
                <w:spacing w:val="-6"/>
                <w:sz w:val="22"/>
                <w:szCs w:val="22"/>
              </w:rPr>
              <w:t xml:space="preserve"> </w:t>
            </w:r>
            <w:r w:rsidRPr="002C2031">
              <w:rPr>
                <w:b/>
                <w:sz w:val="22"/>
                <w:szCs w:val="22"/>
              </w:rPr>
              <w:t>a</w:t>
            </w:r>
            <w:r w:rsidRPr="002C2031">
              <w:rPr>
                <w:b/>
                <w:spacing w:val="-9"/>
                <w:sz w:val="22"/>
                <w:szCs w:val="22"/>
              </w:rPr>
              <w:t xml:space="preserve"> </w:t>
            </w:r>
            <w:r w:rsidRPr="002C2031">
              <w:rPr>
                <w:b/>
                <w:sz w:val="22"/>
                <w:szCs w:val="22"/>
              </w:rPr>
              <w:t>realizar</w:t>
            </w:r>
            <w:r w:rsidRPr="002C2031">
              <w:rPr>
                <w:b/>
                <w:spacing w:val="-6"/>
                <w:sz w:val="22"/>
                <w:szCs w:val="22"/>
              </w:rPr>
              <w:t xml:space="preserve"> </w:t>
            </w:r>
            <w:r w:rsidRPr="002C2031">
              <w:rPr>
                <w:b/>
                <w:sz w:val="22"/>
                <w:szCs w:val="22"/>
              </w:rPr>
              <w:t>la</w:t>
            </w:r>
            <w:r w:rsidRPr="002C2031">
              <w:rPr>
                <w:b/>
                <w:spacing w:val="-6"/>
                <w:sz w:val="22"/>
                <w:szCs w:val="22"/>
              </w:rPr>
              <w:t xml:space="preserve"> </w:t>
            </w:r>
            <w:r w:rsidRPr="002C2031">
              <w:rPr>
                <w:b/>
                <w:sz w:val="22"/>
                <w:szCs w:val="22"/>
              </w:rPr>
              <w:t>referida</w:t>
            </w:r>
            <w:r w:rsidRPr="002C2031">
              <w:rPr>
                <w:b/>
                <w:spacing w:val="-9"/>
                <w:sz w:val="22"/>
                <w:szCs w:val="22"/>
              </w:rPr>
              <w:t xml:space="preserve"> </w:t>
            </w:r>
            <w:r w:rsidRPr="002C2031">
              <w:rPr>
                <w:b/>
                <w:sz w:val="22"/>
                <w:szCs w:val="22"/>
              </w:rPr>
              <w:t>devolución</w:t>
            </w:r>
            <w:r w:rsidRPr="002C2031">
              <w:rPr>
                <w:b/>
                <w:spacing w:val="-5"/>
                <w:sz w:val="22"/>
                <w:szCs w:val="22"/>
              </w:rPr>
              <w:t xml:space="preserve"> </w:t>
            </w:r>
            <w:r w:rsidRPr="002C2031">
              <w:rPr>
                <w:b/>
                <w:sz w:val="22"/>
                <w:szCs w:val="22"/>
              </w:rPr>
              <w:t>a</w:t>
            </w:r>
            <w:r w:rsidRPr="002C2031">
              <w:rPr>
                <w:b/>
                <w:spacing w:val="-6"/>
                <w:sz w:val="22"/>
                <w:szCs w:val="22"/>
              </w:rPr>
              <w:t xml:space="preserve"> </w:t>
            </w:r>
            <w:r w:rsidRPr="002C2031">
              <w:rPr>
                <w:b/>
                <w:sz w:val="22"/>
                <w:szCs w:val="22"/>
              </w:rPr>
              <w:t>más</w:t>
            </w:r>
            <w:r w:rsidRPr="002C2031">
              <w:rPr>
                <w:b/>
                <w:spacing w:val="-8"/>
                <w:sz w:val="22"/>
                <w:szCs w:val="22"/>
              </w:rPr>
              <w:t xml:space="preserve"> </w:t>
            </w:r>
            <w:r w:rsidRPr="002C2031">
              <w:rPr>
                <w:b/>
                <w:sz w:val="22"/>
                <w:szCs w:val="22"/>
              </w:rPr>
              <w:t>tardar</w:t>
            </w:r>
            <w:r w:rsidRPr="002C2031">
              <w:rPr>
                <w:b/>
                <w:spacing w:val="-6"/>
                <w:sz w:val="22"/>
                <w:szCs w:val="22"/>
              </w:rPr>
              <w:t xml:space="preserve"> </w:t>
            </w:r>
            <w:r w:rsidRPr="002C2031">
              <w:rPr>
                <w:b/>
                <w:sz w:val="22"/>
                <w:szCs w:val="22"/>
              </w:rPr>
              <w:t xml:space="preserve">al cuarto Día Hábil Bancario </w:t>
            </w:r>
            <w:r w:rsidRPr="002C2031">
              <w:rPr>
                <w:sz w:val="22"/>
                <w:szCs w:val="22"/>
              </w:rPr>
              <w:t>siguiente a la recepción del mencionado</w:t>
            </w:r>
            <w:r w:rsidRPr="002C2031">
              <w:rPr>
                <w:spacing w:val="-11"/>
                <w:sz w:val="22"/>
                <w:szCs w:val="22"/>
              </w:rPr>
              <w:t xml:space="preserve"> </w:t>
            </w:r>
            <w:r w:rsidRPr="002C2031">
              <w:rPr>
                <w:sz w:val="22"/>
                <w:szCs w:val="22"/>
              </w:rPr>
              <w:t>aviso.</w:t>
            </w:r>
          </w:p>
        </w:tc>
        <w:tc>
          <w:tcPr>
            <w:tcW w:w="1286" w:type="pct"/>
          </w:tcPr>
          <w:p w:rsidR="00785B9B" w:rsidRPr="002C2031" w:rsidRDefault="00785B9B" w:rsidP="00883EB0">
            <w:pPr>
              <w:pStyle w:val="TableParagraph"/>
              <w:spacing w:before="1"/>
              <w:ind w:left="72" w:right="216"/>
            </w:pPr>
          </w:p>
        </w:tc>
      </w:tr>
    </w:tbl>
    <w:p w:rsidR="00AB4183" w:rsidRDefault="00AB4183" w:rsidP="003F2C9C"/>
    <w:p w:rsidR="009917D2" w:rsidRPr="007451D0" w:rsidRDefault="009917D2" w:rsidP="009917D2">
      <w:pPr>
        <w:jc w:val="center"/>
        <w:rPr>
          <w:sz w:val="20"/>
          <w:szCs w:val="20"/>
        </w:rPr>
      </w:pPr>
      <w:r w:rsidRPr="007451D0">
        <w:rPr>
          <w:b/>
          <w:sz w:val="20"/>
          <w:szCs w:val="20"/>
        </w:rPr>
        <w:t>Comentarios del Comité de Tarjetas al proyecto de modificación a la Circular 34/2010</w:t>
      </w:r>
    </w:p>
    <w:p w:rsidR="009917D2" w:rsidRPr="007451D0" w:rsidRDefault="009917D2" w:rsidP="009917D2">
      <w:pPr>
        <w:jc w:val="center"/>
        <w:rPr>
          <w:b/>
          <w:sz w:val="20"/>
          <w:szCs w:val="20"/>
        </w:rPr>
      </w:pPr>
      <w:r w:rsidRPr="007451D0">
        <w:rPr>
          <w:b/>
          <w:sz w:val="20"/>
          <w:szCs w:val="20"/>
        </w:rPr>
        <w:t>Circular 34/2010</w:t>
      </w:r>
    </w:p>
    <w:p w:rsidR="009917D2" w:rsidRPr="007451D0" w:rsidRDefault="009917D2" w:rsidP="009917D2">
      <w:pPr>
        <w:jc w:val="center"/>
        <w:rPr>
          <w:b/>
          <w:sz w:val="20"/>
          <w:szCs w:val="20"/>
        </w:rPr>
      </w:pPr>
      <w:r w:rsidRPr="007451D0">
        <w:rPr>
          <w:b/>
          <w:sz w:val="20"/>
          <w:szCs w:val="20"/>
        </w:rPr>
        <w:t>Reglas de tarjetas de crédito</w:t>
      </w:r>
    </w:p>
    <w:p w:rsidR="009917D2" w:rsidRDefault="009917D2" w:rsidP="003F2C9C"/>
    <w:p w:rsidR="009917D2" w:rsidRDefault="009917D2" w:rsidP="003F2C9C"/>
    <w:p w:rsidR="009917D2" w:rsidRDefault="009917D2" w:rsidP="003F2C9C"/>
    <w:tbl>
      <w:tblPr>
        <w:tblStyle w:val="Tablaconcuadrcula"/>
        <w:tblW w:w="0" w:type="auto"/>
        <w:tblLook w:val="04A0" w:firstRow="1" w:lastRow="0" w:firstColumn="1" w:lastColumn="0" w:noHBand="0" w:noVBand="1"/>
      </w:tblPr>
      <w:tblGrid>
        <w:gridCol w:w="4332"/>
        <w:gridCol w:w="7683"/>
        <w:gridCol w:w="6096"/>
      </w:tblGrid>
      <w:tr w:rsidR="009917D2" w:rsidRPr="009917D2" w:rsidTr="009917D2">
        <w:tc>
          <w:tcPr>
            <w:tcW w:w="4332" w:type="dxa"/>
          </w:tcPr>
          <w:p w:rsidR="009917D2" w:rsidRPr="009917D2" w:rsidRDefault="009917D2" w:rsidP="002845F4">
            <w:pPr>
              <w:jc w:val="center"/>
              <w:rPr>
                <w:rFonts w:asciiTheme="minorHAnsi" w:hAnsiTheme="minorHAnsi" w:cstheme="minorHAnsi"/>
                <w:b/>
              </w:rPr>
            </w:pPr>
            <w:r w:rsidRPr="009917D2">
              <w:rPr>
                <w:rFonts w:asciiTheme="minorHAnsi" w:hAnsiTheme="minorHAnsi" w:cstheme="minorHAnsi"/>
                <w:b/>
              </w:rPr>
              <w:t>Texto vigente</w:t>
            </w:r>
          </w:p>
        </w:tc>
        <w:tc>
          <w:tcPr>
            <w:tcW w:w="7683" w:type="dxa"/>
          </w:tcPr>
          <w:p w:rsidR="009917D2" w:rsidRPr="009917D2" w:rsidRDefault="009917D2" w:rsidP="002845F4">
            <w:pPr>
              <w:jc w:val="center"/>
              <w:rPr>
                <w:rFonts w:asciiTheme="minorHAnsi" w:hAnsiTheme="minorHAnsi" w:cstheme="minorHAnsi"/>
                <w:b/>
              </w:rPr>
            </w:pPr>
            <w:r w:rsidRPr="009917D2">
              <w:rPr>
                <w:rFonts w:asciiTheme="minorHAnsi" w:hAnsiTheme="minorHAnsi" w:cstheme="minorHAnsi"/>
                <w:b/>
              </w:rPr>
              <w:t>Texto Propuesto</w:t>
            </w:r>
          </w:p>
        </w:tc>
        <w:tc>
          <w:tcPr>
            <w:tcW w:w="6096" w:type="dxa"/>
          </w:tcPr>
          <w:p w:rsidR="009917D2" w:rsidRPr="009917D2" w:rsidRDefault="009917D2" w:rsidP="002845F4">
            <w:pPr>
              <w:jc w:val="center"/>
              <w:rPr>
                <w:rFonts w:asciiTheme="minorHAnsi" w:hAnsiTheme="minorHAnsi" w:cstheme="minorHAnsi"/>
                <w:b/>
              </w:rPr>
            </w:pPr>
            <w:r w:rsidRPr="009917D2">
              <w:rPr>
                <w:rFonts w:asciiTheme="minorHAnsi" w:hAnsiTheme="minorHAnsi" w:cstheme="minorHAnsi"/>
                <w:b/>
              </w:rPr>
              <w:t>Comentarios Tarjetas</w:t>
            </w: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b/>
                <w:bCs/>
                <w:color w:val="000000"/>
              </w:rPr>
            </w:pPr>
            <w:r w:rsidRPr="009917D2">
              <w:rPr>
                <w:rFonts w:asciiTheme="minorHAnsi" w:eastAsia="Times New Roman" w:hAnsiTheme="minorHAnsi" w:cstheme="minorHAnsi"/>
                <w:b/>
                <w:bCs/>
                <w:color w:val="000000"/>
              </w:rPr>
              <w:t>1. DEFINICIONES</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Para fines de brevedad, se entenderá en singular o plural por:</w:t>
            </w:r>
          </w:p>
        </w:tc>
        <w:tc>
          <w:tcPr>
            <w:tcW w:w="7683" w:type="dxa"/>
            <w:noWrap/>
            <w:hideMark/>
          </w:tcPr>
          <w:p w:rsidR="009917D2" w:rsidRPr="009917D2" w:rsidRDefault="009917D2" w:rsidP="002845F4">
            <w:pPr>
              <w:rPr>
                <w:rFonts w:asciiTheme="minorHAnsi" w:eastAsia="Times New Roman" w:hAnsiTheme="minorHAnsi" w:cstheme="minorHAnsi"/>
                <w:color w:val="000000"/>
              </w:rPr>
            </w:pPr>
          </w:p>
        </w:tc>
        <w:tc>
          <w:tcPr>
            <w:tcW w:w="6096" w:type="dxa"/>
            <w:noWrap/>
            <w:hideMark/>
          </w:tcPr>
          <w:p w:rsidR="009917D2" w:rsidRPr="009917D2" w:rsidRDefault="009917D2" w:rsidP="002845F4">
            <w:pPr>
              <w:rPr>
                <w:rFonts w:asciiTheme="minorHAnsi" w:eastAsia="Times New Roman" w:hAnsiTheme="minorHAnsi" w:cstheme="minorHAnsi"/>
              </w:rPr>
            </w:pPr>
          </w:p>
        </w:tc>
      </w:tr>
      <w:tr w:rsidR="009917D2" w:rsidRPr="009917D2" w:rsidTr="009917D2">
        <w:trPr>
          <w:trHeight w:val="9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Adquirente: a la institución de crédito con la que el Establecimiento o Proveedor contrate la infraestructura necesaria para llevar a cabo la compensación y liquidación de transacciones efectuadas con Tarjetas de Crédito.</w:t>
            </w:r>
          </w:p>
        </w:tc>
        <w:tc>
          <w:tcPr>
            <w:tcW w:w="7683" w:type="dxa"/>
            <w:noWrap/>
            <w:hideMark/>
          </w:tcPr>
          <w:p w:rsidR="009917D2" w:rsidRPr="00E06106" w:rsidRDefault="009917D2" w:rsidP="002845F4">
            <w:pPr>
              <w:rPr>
                <w:rFonts w:asciiTheme="minorHAnsi" w:eastAsia="Times New Roman" w:hAnsiTheme="minorHAnsi" w:cstheme="minorHAnsi"/>
                <w:i/>
                <w:color w:val="000000"/>
              </w:rPr>
            </w:pPr>
            <w:r w:rsidRPr="00E06106">
              <w:rPr>
                <w:rFonts w:asciiTheme="minorHAnsi" w:eastAsia="Times New Roman" w:hAnsiTheme="minorHAnsi" w:cstheme="minorHAnsi"/>
                <w:i/>
                <w:color w:val="000000"/>
              </w:rPr>
              <w:t>…</w:t>
            </w:r>
          </w:p>
          <w:p w:rsidR="009917D2" w:rsidRPr="00E06106" w:rsidRDefault="009917D2" w:rsidP="002845F4">
            <w:pPr>
              <w:pStyle w:val="Default"/>
              <w:jc w:val="both"/>
              <w:rPr>
                <w:rFonts w:asciiTheme="minorHAnsi" w:hAnsiTheme="minorHAnsi" w:cstheme="minorHAnsi"/>
                <w:i/>
                <w:sz w:val="22"/>
                <w:szCs w:val="22"/>
                <w:u w:val="single"/>
              </w:rPr>
            </w:pPr>
            <w:r w:rsidRPr="00E06106">
              <w:rPr>
                <w:rFonts w:asciiTheme="minorHAnsi" w:hAnsiTheme="minorHAnsi" w:cstheme="minorHAnsi"/>
                <w:i/>
                <w:sz w:val="22"/>
                <w:szCs w:val="22"/>
                <w:u w:val="single"/>
              </w:rPr>
              <w:t xml:space="preserve">a la institución que de conformidad con el contrato que haya celebrado con una cámara de compensación para pagos con tarjetas, provea servicios de pagos a Establecimientos y, en su caso, provea la infraestructura de terminales punto de venta conectadas a estas últimas redes. Asimismo, se compromete en los términos pactados, entre otros, i) a recibir de los Establecimientos las solicitudes de autorización de pago con tarjetas; ii) a tramitar y dirigir a las Emisoras dichas solicitudes a través de la cámara de compensación para pagos con tarjetas; iii) a recibir las autorizaciones de pago, rechazos de pago, devoluciones y ajustes tramitadas por la Emisoras para entregarlas al Establecimiento, y iv) a  liquidar al Establecimiento el importe de los pagos con tarjetas que cuenten con la autorización de pago otorgada por la correspondiente Emisora. </w:t>
            </w:r>
          </w:p>
          <w:p w:rsidR="009917D2" w:rsidRPr="00E06106" w:rsidRDefault="009917D2" w:rsidP="002845F4">
            <w:pPr>
              <w:pStyle w:val="Default"/>
              <w:rPr>
                <w:rFonts w:asciiTheme="minorHAnsi" w:hAnsiTheme="minorHAnsi" w:cstheme="minorHAnsi"/>
                <w:i/>
                <w:sz w:val="22"/>
                <w:szCs w:val="22"/>
                <w:u w:val="single"/>
              </w:rPr>
            </w:pPr>
          </w:p>
          <w:p w:rsidR="009917D2" w:rsidRPr="00E06106" w:rsidRDefault="009917D2" w:rsidP="002845F4">
            <w:pPr>
              <w:rPr>
                <w:rFonts w:asciiTheme="minorHAnsi" w:eastAsia="Times New Roman" w:hAnsiTheme="minorHAnsi" w:cstheme="minorHAnsi"/>
                <w:i/>
                <w:color w:val="000000"/>
              </w:rPr>
            </w:pPr>
          </w:p>
          <w:p w:rsidR="009917D2" w:rsidRPr="00E06106" w:rsidRDefault="009917D2" w:rsidP="002845F4">
            <w:pPr>
              <w:rPr>
                <w:rFonts w:asciiTheme="minorHAnsi" w:eastAsia="Times New Roman" w:hAnsiTheme="minorHAnsi" w:cstheme="minorHAnsi"/>
                <w:i/>
                <w:color w:val="000000"/>
              </w:rPr>
            </w:pPr>
          </w:p>
          <w:p w:rsidR="009917D2" w:rsidRPr="00E06106" w:rsidRDefault="009917D2" w:rsidP="002845F4">
            <w:pPr>
              <w:rPr>
                <w:rFonts w:asciiTheme="minorHAnsi" w:eastAsia="Times New Roman" w:hAnsiTheme="minorHAnsi" w:cstheme="minorHAnsi"/>
                <w:i/>
                <w:color w:val="000000"/>
              </w:rPr>
            </w:pP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6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Contrato: al acto jurídico que documente cualquier financiamiento revolvente con base en el cual se emitan Tarjetas de Crédito.</w:t>
            </w:r>
          </w:p>
        </w:tc>
        <w:tc>
          <w:tcPr>
            <w:tcW w:w="7683" w:type="dxa"/>
            <w:noWrap/>
            <w:hideMark/>
          </w:tcPr>
          <w:p w:rsidR="009917D2" w:rsidRPr="00E06106" w:rsidRDefault="009917D2" w:rsidP="002845F4">
            <w:pPr>
              <w:pStyle w:val="Default"/>
              <w:rPr>
                <w:rFonts w:asciiTheme="minorHAnsi" w:hAnsiTheme="minorHAnsi" w:cstheme="minorHAnsi"/>
                <w:i/>
                <w:sz w:val="22"/>
                <w:szCs w:val="22"/>
                <w:u w:val="single"/>
              </w:rPr>
            </w:pPr>
            <w:r w:rsidRPr="00E06106">
              <w:rPr>
                <w:rFonts w:asciiTheme="minorHAnsi" w:hAnsiTheme="minorHAnsi" w:cstheme="minorHAnsi"/>
                <w:i/>
                <w:sz w:val="22"/>
                <w:szCs w:val="22"/>
                <w:u w:val="single"/>
              </w:rPr>
              <w:t xml:space="preserve">al acto jurídico que documente cualquier financiamiento con base en el cual se emitan Tarjetas de Crédito. </w:t>
            </w:r>
          </w:p>
          <w:p w:rsidR="009917D2" w:rsidRPr="00E06106" w:rsidRDefault="009917D2" w:rsidP="002845F4">
            <w:pPr>
              <w:rPr>
                <w:rFonts w:asciiTheme="minorHAnsi" w:eastAsia="Times New Roman" w:hAnsiTheme="minorHAnsi" w:cstheme="minorHAnsi"/>
                <w:i/>
                <w:color w:val="000000"/>
              </w:rPr>
            </w:pPr>
          </w:p>
        </w:tc>
        <w:tc>
          <w:tcPr>
            <w:tcW w:w="6096"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Se solicita seguir limitando que esto solo aplica para créditos revolventes.</w:t>
            </w:r>
          </w:p>
        </w:tc>
      </w:tr>
      <w:tr w:rsidR="009917D2" w:rsidRPr="009917D2" w:rsidTr="009917D2">
        <w:trPr>
          <w:trHeight w:val="9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Cuenta: a los registros contables de cargo o abono que identifiquen las operaciones realizadas con las Tarjetas de Crédito relacionadas con cada Contrato.</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Establecimiento: al proveedor de bienes o servicios, adquiridos mediante el uso de Tarjetas de Crédito.</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hAnsiTheme="minorHAnsi" w:cstheme="minorHAnsi"/>
              </w:rPr>
              <w:t>Se solicita homologar el nombre y definición correspondiente que es “receptor de pagos”, de acuerdo a las Disposiciones en Redes.</w:t>
            </w:r>
          </w:p>
        </w:tc>
      </w:tr>
      <w:tr w:rsidR="009917D2" w:rsidRPr="009917D2" w:rsidTr="009917D2">
        <w:trPr>
          <w:trHeight w:val="15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Emisora: a las instituciones de banca múltiple y sociedades financieras de objeto limitado, así como a las sociedades financieras de objeto múltiple reguladas que se encuentren obligadas a cumplir con las reglas para Tarjetas de Crédito del Banco de México, que emitan Tarjetas de Crédito.</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7683" w:type="dxa"/>
            <w:noWrap/>
            <w:hideMark/>
          </w:tcPr>
          <w:p w:rsidR="009917D2" w:rsidRPr="009917D2" w:rsidRDefault="009917D2" w:rsidP="002845F4">
            <w:pPr>
              <w:rPr>
                <w:rFonts w:asciiTheme="minorHAnsi" w:eastAsia="Times New Roman" w:hAnsiTheme="minorHAnsi" w:cstheme="minorHAnsi"/>
                <w:color w:val="000000"/>
              </w:rPr>
            </w:pPr>
          </w:p>
        </w:tc>
        <w:tc>
          <w:tcPr>
            <w:tcW w:w="6096" w:type="dxa"/>
            <w:noWrap/>
            <w:hideMark/>
          </w:tcPr>
          <w:p w:rsidR="009917D2" w:rsidRPr="009917D2" w:rsidRDefault="009917D2" w:rsidP="002845F4">
            <w:pPr>
              <w:rPr>
                <w:rFonts w:asciiTheme="minorHAnsi" w:eastAsia="Times New Roman" w:hAnsiTheme="minorHAnsi" w:cstheme="minorHAnsi"/>
              </w:rPr>
            </w:pPr>
          </w:p>
        </w:tc>
      </w:tr>
      <w:tr w:rsidR="009917D2" w:rsidRPr="009917D2" w:rsidTr="009917D2">
        <w:trPr>
          <w:trHeight w:val="9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Tarjeta de crédito: al medio de disposición que se emita al amparo del Contrato.</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Tarjeta de crédito: </w:t>
            </w:r>
            <w:r w:rsidRPr="009917D2">
              <w:rPr>
                <w:rFonts w:asciiTheme="minorHAnsi" w:eastAsia="Times New Roman" w:hAnsiTheme="minorHAnsi" w:cstheme="minorHAnsi"/>
                <w:color w:val="000000"/>
                <w:u w:val="single"/>
              </w:rPr>
              <w:t>al conjunto de datos que, al procesarse mediante sistemas determinados, permiten iniciar una instrucción de cargo a la Cuenta a la cual están asociados.</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6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Tarjetahabiente: a la persona física a cuyo nombre se emite la Tarjeta de Crédito.</w:t>
            </w:r>
          </w:p>
        </w:tc>
        <w:tc>
          <w:tcPr>
            <w:tcW w:w="7683" w:type="dxa"/>
            <w:noWrap/>
            <w:hideMark/>
          </w:tcPr>
          <w:p w:rsidR="009917D2" w:rsidRPr="00E06106" w:rsidRDefault="009917D2" w:rsidP="002845F4">
            <w:pPr>
              <w:pStyle w:val="Default"/>
              <w:rPr>
                <w:rFonts w:asciiTheme="minorHAnsi" w:hAnsiTheme="minorHAnsi" w:cstheme="minorHAnsi"/>
                <w:i/>
                <w:sz w:val="22"/>
                <w:szCs w:val="22"/>
                <w:u w:val="single"/>
              </w:rPr>
            </w:pPr>
            <w:r w:rsidRPr="00E06106">
              <w:rPr>
                <w:rFonts w:asciiTheme="minorHAnsi" w:hAnsiTheme="minorHAnsi" w:cstheme="minorHAnsi"/>
                <w:i/>
                <w:sz w:val="22"/>
                <w:szCs w:val="22"/>
                <w:u w:val="single"/>
              </w:rPr>
              <w:t xml:space="preserve">a aquella persona a nombre de quien la Emisora emite una Tarjeta de crédito correspondiente a una Cuenta, ya sea que se trate del Titular o de un tercero debidamente autorizado por este último como tenedor de una tarjeta adicional a la que corresponda a dicho Titular. </w:t>
            </w:r>
          </w:p>
          <w:p w:rsidR="009917D2" w:rsidRPr="009917D2" w:rsidRDefault="009917D2" w:rsidP="002845F4">
            <w:pPr>
              <w:rPr>
                <w:rFonts w:asciiTheme="minorHAnsi" w:eastAsia="Times New Roman" w:hAnsiTheme="minorHAnsi" w:cstheme="minorHAnsi"/>
                <w:color w:val="000000"/>
              </w:rPr>
            </w:pP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Titular: a la persona que celebre el Contrato con la Emisora.</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7683" w:type="dxa"/>
            <w:noWrap/>
            <w:hideMark/>
          </w:tcPr>
          <w:p w:rsidR="009917D2" w:rsidRPr="009917D2" w:rsidRDefault="009917D2" w:rsidP="002845F4">
            <w:pPr>
              <w:rPr>
                <w:rFonts w:asciiTheme="minorHAnsi" w:eastAsia="Times New Roman" w:hAnsiTheme="minorHAnsi" w:cstheme="minorHAnsi"/>
                <w:color w:val="000000"/>
              </w:rPr>
            </w:pPr>
          </w:p>
        </w:tc>
        <w:tc>
          <w:tcPr>
            <w:tcW w:w="6096" w:type="dxa"/>
            <w:noWrap/>
            <w:hideMark/>
          </w:tcPr>
          <w:p w:rsidR="009917D2" w:rsidRPr="009917D2" w:rsidRDefault="009917D2" w:rsidP="002845F4">
            <w:pPr>
              <w:rPr>
                <w:rFonts w:asciiTheme="minorHAnsi" w:eastAsia="Times New Roman" w:hAnsiTheme="minorHAnsi" w:cstheme="minorHAnsi"/>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b/>
                <w:bCs/>
                <w:color w:val="000000"/>
              </w:rPr>
            </w:pPr>
            <w:r w:rsidRPr="009917D2">
              <w:rPr>
                <w:rFonts w:asciiTheme="minorHAnsi" w:eastAsia="Times New Roman" w:hAnsiTheme="minorHAnsi" w:cstheme="minorHAnsi"/>
                <w:b/>
                <w:bCs/>
                <w:color w:val="000000"/>
              </w:rPr>
              <w:t>2. DISPOSICIONES GENERALES</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9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2.3 Las Tarjetas de Crédito se expedirán siempre a nombre de una persona física</w:t>
            </w:r>
            <w:r w:rsidRPr="009917D2">
              <w:rPr>
                <w:rFonts w:asciiTheme="minorHAnsi" w:eastAsia="Times New Roman" w:hAnsiTheme="minorHAnsi" w:cstheme="minorHAnsi"/>
                <w:strike/>
                <w:color w:val="000000"/>
              </w:rPr>
              <w:t>, serán intransferibles</w:t>
            </w:r>
            <w:r w:rsidRPr="009917D2">
              <w:rPr>
                <w:rFonts w:asciiTheme="minorHAnsi" w:eastAsia="Times New Roman" w:hAnsiTheme="minorHAnsi" w:cstheme="minorHAnsi"/>
                <w:color w:val="000000"/>
              </w:rPr>
              <w:t xml:space="preserve"> y deberán contener al menos, lo siguiente:</w:t>
            </w: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2.3 Las Tarjetas de Crédito se expedirán siempre a nombre de una persona física y deberán contener, al menos, lo siguiente:</w:t>
            </w:r>
          </w:p>
        </w:tc>
        <w:tc>
          <w:tcPr>
            <w:tcW w:w="6096"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Se solicita especificar en la redacción, cuáles características corresponden a tarjetas físicas y cuáles a tarjetas virtuales.</w:t>
            </w: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i. Mención de ser Tarjeta de Crédito y de que su uso es exclusivo en territorio nacional, o bien, en territorio nacional y en el extranjero;</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ii. Denominación social de la Emisora;</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iii. Número seriado de la Tarjeta de Crédito;</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iv. Nombre del Tarjetahabiente y espacio para su firma autógrafa;</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 </w:t>
            </w:r>
          </w:p>
          <w:p w:rsidR="009917D2" w:rsidRPr="009917D2" w:rsidRDefault="009917D2" w:rsidP="002845F4">
            <w:pPr>
              <w:rPr>
                <w:rFonts w:asciiTheme="minorHAnsi" w:eastAsia="Times New Roman" w:hAnsiTheme="minorHAnsi" w:cstheme="minorHAnsi"/>
                <w:color w:val="000000"/>
              </w:rPr>
            </w:pPr>
          </w:p>
          <w:p w:rsidR="009917D2" w:rsidRPr="00E06106" w:rsidRDefault="009917D2" w:rsidP="002845F4">
            <w:pPr>
              <w:pStyle w:val="Default"/>
              <w:rPr>
                <w:rFonts w:asciiTheme="minorHAnsi" w:hAnsiTheme="minorHAnsi" w:cstheme="minorHAnsi"/>
                <w:i/>
                <w:sz w:val="22"/>
                <w:szCs w:val="22"/>
                <w:u w:val="single"/>
              </w:rPr>
            </w:pPr>
            <w:r w:rsidRPr="00E06106">
              <w:rPr>
                <w:rFonts w:asciiTheme="minorHAnsi" w:hAnsiTheme="minorHAnsi" w:cstheme="minorHAnsi"/>
                <w:i/>
                <w:sz w:val="22"/>
                <w:szCs w:val="22"/>
                <w:u w:val="single"/>
              </w:rPr>
              <w:t xml:space="preserve">En caso de que el emisor pretenda autorizar operaciones con firma autógrafa, deberá incluir en la Tarjeta de crédito el espacio para la misma. </w:t>
            </w:r>
          </w:p>
        </w:tc>
        <w:tc>
          <w:tcPr>
            <w:tcW w:w="6096" w:type="dxa"/>
            <w:noWrap/>
            <w:hideMark/>
          </w:tcPr>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v. Mención de que su uso sujeta al Titular al Contrato correspondiente;</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vi. Mención de ser intransferible, y</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vii. Fecha de vencimiento.</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15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Las Emisoras, a fin de permitir que los Tarjetahabientes utilicen la Tarjeta de Crédito para realizar operaciones, deberán poner a disposición de los Tarjetahabientes, a través de los medios que al efecto hayan pactado con estos, al menos, la información siguiente que corresponda a la Tarjeta de crédito:</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rPr>
              <w:t>Especificar cuál información se refiere a Tarjetas virtuales.</w:t>
            </w: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a) Los dígitos de identificación única de la Tarjeta de Crédito;</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b) La fecha de vencimiento;</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6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 xml:space="preserve">c) </w:t>
            </w:r>
          </w:p>
          <w:p w:rsidR="009917D2" w:rsidRPr="009917D2" w:rsidRDefault="009917D2" w:rsidP="002845F4">
            <w:pPr>
              <w:pStyle w:val="Default"/>
              <w:rPr>
                <w:rFonts w:asciiTheme="minorHAnsi" w:hAnsiTheme="minorHAnsi" w:cstheme="minorHAnsi"/>
                <w:color w:val="auto"/>
                <w:sz w:val="22"/>
                <w:szCs w:val="22"/>
              </w:rPr>
            </w:pPr>
          </w:p>
          <w:p w:rsidR="009917D2" w:rsidRPr="00E06106" w:rsidRDefault="009917D2" w:rsidP="002845F4">
            <w:pPr>
              <w:pStyle w:val="Default"/>
              <w:rPr>
                <w:rFonts w:asciiTheme="minorHAnsi" w:hAnsiTheme="minorHAnsi" w:cstheme="minorHAnsi"/>
                <w:i/>
                <w:sz w:val="22"/>
                <w:szCs w:val="22"/>
                <w:u w:val="single"/>
              </w:rPr>
            </w:pPr>
            <w:r w:rsidRPr="00E06106">
              <w:rPr>
                <w:rFonts w:asciiTheme="minorHAnsi" w:hAnsiTheme="minorHAnsi" w:cstheme="minorHAnsi"/>
                <w:i/>
                <w:sz w:val="22"/>
                <w:szCs w:val="22"/>
                <w:u w:val="single"/>
              </w:rPr>
              <w:t xml:space="preserve">La marca comercial bajo la cual la institución de crédito emita la tarjeta respectiva, conforme al convenio celebrado con la empresa titular de dicha marca que en tal virtud, se obligue a garantizar la liquidación de los pagos correspondientes a los cargos hechos con dicha tarjeta, en caso del incumplimiento por parte de la Emisora, y </w:t>
            </w:r>
          </w:p>
          <w:p w:rsidR="009917D2" w:rsidRPr="009917D2" w:rsidRDefault="009917D2" w:rsidP="002845F4">
            <w:pPr>
              <w:rPr>
                <w:rFonts w:asciiTheme="minorHAnsi" w:eastAsia="Times New Roman" w:hAnsiTheme="minorHAnsi" w:cstheme="minorHAnsi"/>
                <w:color w:val="000000"/>
                <w:u w:val="single"/>
              </w:rPr>
            </w:pPr>
          </w:p>
        </w:tc>
        <w:tc>
          <w:tcPr>
            <w:tcW w:w="6096" w:type="dxa"/>
            <w:shd w:val="clear" w:color="auto" w:fill="auto"/>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hAnsiTheme="minorHAnsi" w:cstheme="minorHAnsi"/>
              </w:rPr>
              <w:t>Favor de precisar que podrían existir tarjetas privadas que no  tienen un titular de marca.</w:t>
            </w:r>
          </w:p>
        </w:tc>
      </w:tr>
      <w:tr w:rsidR="009917D2" w:rsidRPr="009917D2" w:rsidTr="009917D2">
        <w:trPr>
          <w:trHeight w:val="9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d) El código de seguridad de tarjeta, asignado como dato adicional de seguridad en la realización de operaciones no presenciales con la tarjeta.</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24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 xml:space="preserve">La Emisora que emita Tarjetas de crédito con circuito integrado o chip deberá observar los estándares de seguridad y procesamiento establecidos por la empresa constituida conforme a la legislación de los Estados Unidos de América, denominada EMVCo, LLC., o, en su caso, aquellos otros que el Banco de México determine como equivalentes, en aquellos supuestos en que la operación con tarjeta implique obtener la información de la tarjeta directamente de dicho circuito integrado o chip, </w:t>
            </w:r>
            <w:r w:rsidRPr="00E06106">
              <w:rPr>
                <w:rFonts w:asciiTheme="minorHAnsi" w:hAnsiTheme="minorHAnsi" w:cstheme="minorHAnsi"/>
                <w:i/>
                <w:u w:val="single"/>
              </w:rPr>
              <w:t>en aquellos supuestos en que la operación con tarjeta implique obtener la información de la tarjeta directamente de dicho circuito integrado o chip.</w:t>
            </w:r>
            <w:r w:rsidRPr="009917D2">
              <w:rPr>
                <w:rFonts w:asciiTheme="minorHAnsi" w:hAnsiTheme="minorHAnsi" w:cstheme="minorHAnsi"/>
              </w:rPr>
              <w:t xml:space="preserve"> </w:t>
            </w:r>
          </w:p>
          <w:p w:rsidR="009917D2" w:rsidRPr="009917D2" w:rsidRDefault="009917D2" w:rsidP="002845F4">
            <w:pPr>
              <w:rPr>
                <w:rFonts w:asciiTheme="minorHAnsi" w:eastAsia="Times New Roman" w:hAnsiTheme="minorHAnsi" w:cstheme="minorHAnsi"/>
                <w:color w:val="000000"/>
                <w:u w:val="single"/>
              </w:rPr>
            </w:pPr>
          </w:p>
        </w:tc>
        <w:tc>
          <w:tcPr>
            <w:tcW w:w="6096" w:type="dxa"/>
            <w:noWrap/>
            <w:hideMark/>
          </w:tcPr>
          <w:p w:rsidR="009917D2" w:rsidRPr="009917D2" w:rsidRDefault="009917D2" w:rsidP="002845F4">
            <w:pPr>
              <w:pStyle w:val="Textoindependiente"/>
              <w:ind w:left="76" w:right="217"/>
              <w:jc w:val="both"/>
              <w:rPr>
                <w:rFonts w:asciiTheme="minorHAnsi" w:eastAsia="Times New Roman" w:hAnsiTheme="minorHAnsi" w:cstheme="minorHAnsi"/>
                <w:sz w:val="22"/>
                <w:szCs w:val="22"/>
                <w:lang w:eastAsia="pt-BR"/>
              </w:rPr>
            </w:pPr>
            <w:r w:rsidRPr="009917D2">
              <w:rPr>
                <w:rFonts w:asciiTheme="minorHAnsi" w:eastAsia="Times New Roman" w:hAnsiTheme="minorHAnsi" w:cstheme="minorHAnsi"/>
                <w:sz w:val="22"/>
                <w:szCs w:val="22"/>
                <w:lang w:eastAsia="pt-BR"/>
              </w:rPr>
              <w:t xml:space="preserve">Entendemos que se está considerando en la referencia de circuito integrado el equivalente funcional de dichas tarjetas virtuales. </w:t>
            </w:r>
          </w:p>
          <w:p w:rsidR="009917D2" w:rsidRPr="009917D2" w:rsidRDefault="009917D2" w:rsidP="002845F4">
            <w:pPr>
              <w:pStyle w:val="Textoindependiente"/>
              <w:ind w:left="76" w:right="217"/>
              <w:jc w:val="both"/>
              <w:rPr>
                <w:rFonts w:asciiTheme="minorHAnsi" w:eastAsia="Times New Roman" w:hAnsiTheme="minorHAnsi" w:cstheme="minorHAnsi"/>
                <w:sz w:val="22"/>
                <w:szCs w:val="22"/>
                <w:lang w:eastAsia="pt-BR"/>
              </w:rPr>
            </w:pPr>
          </w:p>
          <w:p w:rsidR="009917D2" w:rsidRPr="009917D2" w:rsidRDefault="009917D2" w:rsidP="002845F4">
            <w:pPr>
              <w:pStyle w:val="Textoindependiente"/>
              <w:ind w:left="76" w:right="217"/>
              <w:jc w:val="both"/>
              <w:rPr>
                <w:rFonts w:asciiTheme="minorHAnsi" w:eastAsia="Times New Roman" w:hAnsiTheme="minorHAnsi" w:cstheme="minorHAnsi"/>
                <w:sz w:val="22"/>
                <w:szCs w:val="22"/>
                <w:u w:val="single"/>
                <w:lang w:eastAsia="pt-BR"/>
              </w:rPr>
            </w:pPr>
            <w:r w:rsidRPr="009917D2">
              <w:rPr>
                <w:rFonts w:asciiTheme="minorHAnsi" w:hAnsiTheme="minorHAnsi" w:cstheme="minorHAnsi"/>
                <w:sz w:val="22"/>
                <w:szCs w:val="22"/>
              </w:rPr>
              <w:t>Se solicita a ese Banco Central que para efectos de no limitar la innovación a través de la entrada de nuevos estándares de seguridad y procesamiento, la institución que emita tarjetas de débito con circuito integrado deberá observar los estándares internacionales de seguridad y procesamiento de su titular de marca para uso en México, por lo que se pide que la regulación no se limite de manera específica a un estándar en lo particular sino que la redacción se haga de manera general estableciendo que se podrá hacer uso de estándares internacionales.</w:t>
            </w:r>
          </w:p>
        </w:tc>
      </w:tr>
      <w:tr w:rsidR="009917D2" w:rsidRPr="009917D2" w:rsidTr="009917D2">
        <w:trPr>
          <w:trHeight w:val="15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En el evento que alguna Emisora pretenda utilizar cualquier estándar distinto al mencionado en el párrafo anterior, deberá presentar previamente la solicitud respectiva a la Gerencia de Autorizaciones, Consultas y Control de Legalidad del Banco de México.</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hAnsiTheme="minorHAnsi" w:cstheme="minorHAnsi"/>
              </w:rPr>
              <w:t>Mismo comentario que el párrafo anterior; asimismo se considera que, siempre y cuando se cumplan los estándares internacionales de seguridad y procesamiento a nivel global, no sería necesario solicitar la determinación de Banco de México para estimarlo como equivalente y por lo tanto se debería eliminar el procedimiento de autorización.</w:t>
            </w:r>
          </w:p>
        </w:tc>
      </w:tr>
      <w:tr w:rsidR="009917D2" w:rsidRPr="009917D2" w:rsidTr="009917D2">
        <w:trPr>
          <w:trHeight w:val="1500"/>
        </w:trPr>
        <w:tc>
          <w:tcPr>
            <w:tcW w:w="4332" w:type="dxa"/>
            <w:shd w:val="clear" w:color="auto" w:fill="auto"/>
            <w:noWrap/>
          </w:tcPr>
          <w:p w:rsidR="009917D2" w:rsidRPr="009917D2" w:rsidRDefault="009917D2" w:rsidP="002845F4">
            <w:pPr>
              <w:rPr>
                <w:rFonts w:asciiTheme="minorHAnsi" w:eastAsia="Times New Roman" w:hAnsiTheme="minorHAnsi" w:cstheme="minorHAnsi"/>
              </w:rPr>
            </w:pPr>
          </w:p>
        </w:tc>
        <w:tc>
          <w:tcPr>
            <w:tcW w:w="7683" w:type="dxa"/>
            <w:shd w:val="clear" w:color="auto" w:fill="auto"/>
          </w:tcPr>
          <w:tbl>
            <w:tblPr>
              <w:tblW w:w="0" w:type="auto"/>
              <w:tblBorders>
                <w:top w:val="nil"/>
                <w:left w:val="nil"/>
                <w:bottom w:val="nil"/>
                <w:right w:val="nil"/>
              </w:tblBorders>
              <w:tblLook w:val="0000" w:firstRow="0" w:lastRow="0" w:firstColumn="0" w:lastColumn="0" w:noHBand="0" w:noVBand="0"/>
            </w:tblPr>
            <w:tblGrid>
              <w:gridCol w:w="7467"/>
            </w:tblGrid>
            <w:tr w:rsidR="009917D2" w:rsidRPr="009917D2" w:rsidTr="002845F4">
              <w:trPr>
                <w:trHeight w:val="1720"/>
              </w:trPr>
              <w:tc>
                <w:tcPr>
                  <w:tcW w:w="0" w:type="auto"/>
                </w:tcPr>
                <w:p w:rsidR="009917D2" w:rsidRPr="009917D2" w:rsidRDefault="009917D2" w:rsidP="002845F4">
                  <w:pPr>
                    <w:pStyle w:val="Default"/>
                    <w:rPr>
                      <w:rFonts w:asciiTheme="minorHAnsi" w:hAnsiTheme="minorHAnsi" w:cstheme="minorHAnsi"/>
                      <w:sz w:val="22"/>
                      <w:szCs w:val="22"/>
                      <w:lang w:val="es-MX"/>
                    </w:rPr>
                  </w:pPr>
                  <w:r w:rsidRPr="009917D2">
                    <w:rPr>
                      <w:rFonts w:asciiTheme="minorHAnsi" w:hAnsiTheme="minorHAnsi" w:cstheme="minorHAnsi"/>
                      <w:b/>
                      <w:bCs/>
                      <w:sz w:val="22"/>
                      <w:szCs w:val="22"/>
                      <w:lang w:val="es-MX"/>
                    </w:rPr>
                    <w:t xml:space="preserve">2.3 Bis </w:t>
                  </w:r>
                  <w:r w:rsidRPr="009917D2">
                    <w:rPr>
                      <w:rFonts w:asciiTheme="minorHAnsi" w:hAnsiTheme="minorHAnsi" w:cstheme="minorHAnsi"/>
                      <w:sz w:val="22"/>
                      <w:szCs w:val="22"/>
                      <w:lang w:val="es-MX"/>
                    </w:rPr>
                    <w:t xml:space="preserve">La Adquirente deberá observar los estándares de seguridad y procesamiento establecidos al respecto por la empresa constituida conforme a la legislación de los Estados Unidos de América, denominada EMVCo, LLC o, en su caso, aquellos otros que el Banco de México determine como equivalentes que garantizan la transmisión segura de la información en aquellos supuestos en que la operación con Tarjeta de crédito implique obtener la información de esta directamente de un circuito integrado o chip en la misma Tarjeta de crédito. </w:t>
                  </w:r>
                </w:p>
              </w:tc>
            </w:tr>
            <w:tr w:rsidR="009917D2" w:rsidRPr="009917D2" w:rsidTr="002845F4">
              <w:trPr>
                <w:trHeight w:val="1051"/>
              </w:trPr>
              <w:tc>
                <w:tcPr>
                  <w:tcW w:w="0" w:type="auto"/>
                </w:tcPr>
                <w:p w:rsidR="009917D2" w:rsidRPr="00E06106" w:rsidRDefault="009917D2" w:rsidP="002845F4">
                  <w:pPr>
                    <w:pStyle w:val="Default"/>
                    <w:rPr>
                      <w:rFonts w:asciiTheme="minorHAnsi" w:hAnsiTheme="minorHAnsi" w:cstheme="minorHAnsi"/>
                      <w:i/>
                      <w:sz w:val="22"/>
                      <w:szCs w:val="22"/>
                      <w:u w:val="single"/>
                      <w:lang w:val="es-MX"/>
                    </w:rPr>
                  </w:pPr>
                  <w:r w:rsidRPr="00E06106">
                    <w:rPr>
                      <w:rFonts w:asciiTheme="minorHAnsi" w:hAnsiTheme="minorHAnsi" w:cstheme="minorHAnsi"/>
                      <w:i/>
                      <w:sz w:val="22"/>
                      <w:szCs w:val="22"/>
                      <w:u w:val="single"/>
                      <w:lang w:val="es-MX"/>
                    </w:rPr>
                    <w:t xml:space="preserve">En el evento en que la Adquirente pretenda utilizar cualquier estándar distinto al mencionado en el párrafo anterior, deberá obtener previamente la autorización del Banco de México, para lo cual deberá presentar la solicitud respectiva a la Gerencia de Autorizaciones, Consultas y Control de Legalidad. </w:t>
                  </w:r>
                </w:p>
              </w:tc>
            </w:tr>
            <w:tr w:rsidR="009917D2" w:rsidRPr="009917D2" w:rsidTr="002845F4">
              <w:trPr>
                <w:trHeight w:val="1185"/>
              </w:trPr>
              <w:tc>
                <w:tcPr>
                  <w:tcW w:w="0" w:type="auto"/>
                  <w:shd w:val="clear" w:color="auto" w:fill="auto"/>
                </w:tcPr>
                <w:p w:rsidR="009917D2" w:rsidRPr="00E06106" w:rsidRDefault="009917D2" w:rsidP="002845F4">
                  <w:pPr>
                    <w:pStyle w:val="Default"/>
                    <w:rPr>
                      <w:rFonts w:asciiTheme="minorHAnsi" w:hAnsiTheme="minorHAnsi" w:cstheme="minorHAnsi"/>
                      <w:i/>
                      <w:sz w:val="22"/>
                      <w:szCs w:val="22"/>
                      <w:u w:val="single"/>
                      <w:lang w:val="es-MX"/>
                    </w:rPr>
                  </w:pPr>
                  <w:r w:rsidRPr="00E06106">
                    <w:rPr>
                      <w:rFonts w:asciiTheme="minorHAnsi" w:hAnsiTheme="minorHAnsi" w:cstheme="minorHAnsi"/>
                      <w:i/>
                      <w:sz w:val="22"/>
                      <w:szCs w:val="22"/>
                      <w:u w:val="single"/>
                      <w:lang w:val="es-MX"/>
                    </w:rPr>
                    <w:t xml:space="preserve">Adicionalmente, la Adquirente que, como parte del servicio a que se refiere este artículo, haya generado las instrucciones de pago referidas en el último párrafo del numeral 3.4 podrá requerir al Establecimiento la devolución de los recursos relacionados con el cargo, siempre y cuando haya convenido con este en proporcionarle los elementos necesarios para solicitar la utilización de factores de </w:t>
                  </w:r>
                </w:p>
                <w:tbl>
                  <w:tblPr>
                    <w:tblW w:w="0" w:type="auto"/>
                    <w:tblBorders>
                      <w:top w:val="nil"/>
                      <w:left w:val="nil"/>
                      <w:bottom w:val="nil"/>
                      <w:right w:val="nil"/>
                    </w:tblBorders>
                    <w:tblLook w:val="0000" w:firstRow="0" w:lastRow="0" w:firstColumn="0" w:lastColumn="0" w:noHBand="0" w:noVBand="0"/>
                  </w:tblPr>
                  <w:tblGrid>
                    <w:gridCol w:w="7251"/>
                  </w:tblGrid>
                  <w:tr w:rsidR="009917D2" w:rsidRPr="00E06106" w:rsidTr="002845F4">
                    <w:trPr>
                      <w:trHeight w:val="1453"/>
                    </w:trPr>
                    <w:tc>
                      <w:tcPr>
                        <w:tcW w:w="0" w:type="auto"/>
                      </w:tcPr>
                      <w:p w:rsidR="009917D2" w:rsidRPr="00E06106" w:rsidRDefault="009917D2" w:rsidP="002845F4">
                        <w:pPr>
                          <w:pStyle w:val="Default"/>
                          <w:rPr>
                            <w:rFonts w:asciiTheme="minorHAnsi" w:hAnsiTheme="minorHAnsi" w:cstheme="minorHAnsi"/>
                            <w:i/>
                            <w:sz w:val="22"/>
                            <w:szCs w:val="22"/>
                            <w:u w:val="single"/>
                            <w:lang w:val="es-MX"/>
                          </w:rPr>
                        </w:pPr>
                        <w:r w:rsidRPr="00E06106">
                          <w:rPr>
                            <w:rFonts w:asciiTheme="minorHAnsi" w:hAnsiTheme="minorHAnsi" w:cstheme="minorHAnsi"/>
                            <w:i/>
                            <w:sz w:val="22"/>
                            <w:szCs w:val="22"/>
                            <w:u w:val="single"/>
                            <w:lang w:val="es-MX"/>
                          </w:rPr>
                          <w:t xml:space="preserve">autenticación en el procesamiento de operaciones realizadas con una Tarjeta de crédito con motivo de las cuales se realicen cargos a la Cuenta conforme a lo establecido en el numeral 2.6, inciso a), y dicho Establecimiento no haya solicitado la utilización de factores de autenticación conforme a lo establecido en el numeral 2.6, inciso a), en el procesamiento de la operación relacionada con el cargo a la Cuenta que haya sido objeto del aviso de que se trate. </w:t>
                        </w:r>
                      </w:p>
                    </w:tc>
                  </w:tr>
                  <w:tr w:rsidR="009917D2" w:rsidRPr="00E06106" w:rsidTr="002845F4">
                    <w:trPr>
                      <w:trHeight w:val="1184"/>
                    </w:trPr>
                    <w:tc>
                      <w:tcPr>
                        <w:tcW w:w="0" w:type="auto"/>
                        <w:shd w:val="clear" w:color="auto" w:fill="auto"/>
                      </w:tcPr>
                      <w:p w:rsidR="009917D2" w:rsidRPr="00E06106" w:rsidRDefault="009917D2" w:rsidP="002845F4">
                        <w:pPr>
                          <w:pStyle w:val="Default"/>
                          <w:rPr>
                            <w:rFonts w:asciiTheme="minorHAnsi" w:hAnsiTheme="minorHAnsi" w:cstheme="minorHAnsi"/>
                            <w:i/>
                            <w:sz w:val="22"/>
                            <w:szCs w:val="22"/>
                            <w:u w:val="single"/>
                            <w:lang w:val="es-MX"/>
                          </w:rPr>
                        </w:pPr>
                        <w:r w:rsidRPr="00E06106">
                          <w:rPr>
                            <w:rFonts w:asciiTheme="minorHAnsi" w:hAnsiTheme="minorHAnsi" w:cstheme="minorHAnsi"/>
                            <w:i/>
                            <w:sz w:val="22"/>
                            <w:szCs w:val="22"/>
                            <w:u w:val="single"/>
                            <w:lang w:val="es-MX"/>
                          </w:rPr>
                          <w:t xml:space="preserve">Asimismo, en caso de que, en el supuesto indicado en el numeral 3.6, la Adquirente obtenga de la Emisora los recursos correspondientes a la devolución prevista en ese mismo numeral, deberá abonar dichos recursos en la Cuenta que lleve al Establecimiento de que se trate, a más tardar el Día Hábil siguiente a aquel en que haya recibido los recursos por parte de la Emisora. </w:t>
                        </w:r>
                      </w:p>
                    </w:tc>
                  </w:tr>
                </w:tbl>
                <w:p w:rsidR="009917D2" w:rsidRPr="00E06106" w:rsidRDefault="009917D2" w:rsidP="002845F4">
                  <w:pPr>
                    <w:pStyle w:val="Default"/>
                    <w:rPr>
                      <w:rFonts w:asciiTheme="minorHAnsi" w:hAnsiTheme="minorHAnsi" w:cstheme="minorHAnsi"/>
                      <w:i/>
                      <w:sz w:val="22"/>
                      <w:szCs w:val="22"/>
                      <w:u w:val="single"/>
                      <w:lang w:val="es-MX"/>
                    </w:rPr>
                  </w:pPr>
                </w:p>
              </w:tc>
            </w:tr>
          </w:tbl>
          <w:p w:rsidR="009917D2" w:rsidRPr="009917D2" w:rsidRDefault="009917D2" w:rsidP="002845F4">
            <w:pPr>
              <w:rPr>
                <w:rFonts w:asciiTheme="minorHAnsi" w:eastAsia="Times New Roman" w:hAnsiTheme="minorHAnsi" w:cstheme="minorHAnsi"/>
                <w:color w:val="000000"/>
                <w:u w:val="single"/>
              </w:rPr>
            </w:pPr>
          </w:p>
        </w:tc>
        <w:tc>
          <w:tcPr>
            <w:tcW w:w="6096" w:type="dxa"/>
            <w:shd w:val="clear" w:color="auto" w:fill="auto"/>
            <w:noWrap/>
          </w:tcPr>
          <w:p w:rsidR="009917D2" w:rsidRPr="009917D2" w:rsidRDefault="009917D2" w:rsidP="002845F4">
            <w:pPr>
              <w:rPr>
                <w:rFonts w:asciiTheme="minorHAnsi" w:eastAsia="Times New Roman" w:hAnsiTheme="minorHAnsi" w:cstheme="minorHAnsi"/>
                <w:lang w:eastAsia="pt-BR"/>
              </w:rPr>
            </w:pPr>
          </w:p>
        </w:tc>
      </w:tr>
      <w:tr w:rsidR="009917D2" w:rsidRPr="009917D2" w:rsidTr="009917D2">
        <w:trPr>
          <w:trHeight w:val="9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2.6 La Emisora podrá efectuar cargos en la Cuenta por el importe de los pagos de bienes, servicios, contribuciones, Cargos Recurrentes y disposiciones de efectivo, conforme a lo siguiente:</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2.6 La Emisora deberá efectuar cargos en la Cuenta por el importe de los pagos de bienes, servicios, contribuciones, Cargos Recurrentes y disposiciones de efectivo, conforme a lo siguiente:</w:t>
            </w:r>
          </w:p>
        </w:tc>
        <w:tc>
          <w:tcPr>
            <w:tcW w:w="6096" w:type="dxa"/>
            <w:noWrap/>
            <w:vAlign w:val="center"/>
            <w:hideMark/>
          </w:tcPr>
          <w:p w:rsidR="009917D2" w:rsidRPr="009917D2" w:rsidRDefault="009917D2" w:rsidP="002845F4">
            <w:pPr>
              <w:rPr>
                <w:rFonts w:asciiTheme="minorHAnsi" w:eastAsia="Times New Roman" w:hAnsiTheme="minorHAnsi" w:cstheme="minorHAnsi"/>
                <w:color w:val="000000"/>
                <w:lang w:eastAsia="pt-BR"/>
              </w:rPr>
            </w:pPr>
            <w:r w:rsidRPr="009917D2">
              <w:rPr>
                <w:rFonts w:asciiTheme="minorHAnsi" w:eastAsia="Times New Roman" w:hAnsiTheme="minorHAnsi" w:cstheme="minorHAnsi"/>
                <w:color w:val="000000"/>
                <w:lang w:eastAsia="pt-BR"/>
              </w:rPr>
              <w:t>Se solicita a ese Banco Central agregar en estas definiciones un inciso para comercio electrónico seguro, donde el cliente se enrola para participar en este tipo de transacciones, que son los sistema de autenticación en línea que garantizan que el tarjetahabiente autoriza.</w:t>
            </w:r>
          </w:p>
          <w:p w:rsidR="009917D2" w:rsidRPr="009917D2" w:rsidRDefault="009917D2" w:rsidP="002845F4">
            <w:pPr>
              <w:rPr>
                <w:rFonts w:asciiTheme="minorHAnsi" w:eastAsia="Times New Roman" w:hAnsiTheme="minorHAnsi" w:cstheme="minorHAnsi"/>
                <w:color w:val="000000"/>
                <w:lang w:eastAsia="pt-BR"/>
              </w:rPr>
            </w:pPr>
          </w:p>
          <w:p w:rsidR="009917D2" w:rsidRPr="009917D2" w:rsidRDefault="009917D2" w:rsidP="002845F4">
            <w:pPr>
              <w:rPr>
                <w:rFonts w:asciiTheme="minorHAnsi" w:eastAsia="Times New Roman" w:hAnsiTheme="minorHAnsi" w:cstheme="minorHAnsi"/>
                <w:color w:val="000000"/>
                <w:lang w:eastAsia="pt-BR"/>
              </w:rPr>
            </w:pPr>
            <w:r w:rsidRPr="009917D2">
              <w:rPr>
                <w:rFonts w:asciiTheme="minorHAnsi" w:eastAsia="Times New Roman" w:hAnsiTheme="minorHAnsi" w:cstheme="minorHAnsi"/>
                <w:color w:val="000000"/>
                <w:lang w:eastAsia="pt-BR"/>
              </w:rPr>
              <w:t>Se solicita a ese Banco Central precisar que este numeral es aplicable en el uso de tarjetas de crédito, como en el caso del artículo 19 Bis de la Circular 3/2012, en el que se indica “</w:t>
            </w:r>
            <w:r w:rsidRPr="009917D2">
              <w:rPr>
                <w:rFonts w:asciiTheme="minorHAnsi" w:eastAsia="Times New Roman" w:hAnsiTheme="minorHAnsi" w:cstheme="minorHAnsi"/>
                <w:i/>
                <w:color w:val="000000"/>
                <w:lang w:eastAsia="pt-BR"/>
              </w:rPr>
              <w:t>mediante la utilización de la tarjeta de débito respectiva…”</w:t>
            </w:r>
            <w:r w:rsidRPr="009917D2">
              <w:rPr>
                <w:rFonts w:asciiTheme="minorHAnsi" w:eastAsia="Times New Roman" w:hAnsiTheme="minorHAnsi" w:cstheme="minorHAnsi"/>
                <w:color w:val="000000"/>
                <w:lang w:eastAsia="pt-BR"/>
              </w:rPr>
              <w:t xml:space="preserve"> exclusivamente y luego y distinguir los cargos que pueden derivar a la cuenta como los autorizados al amparo de contrato o acordados con la Emisora para las transferencias de saldo que no implican el uso de la tarjeta de crédito con un Receptor de Pagos. </w:t>
            </w:r>
          </w:p>
          <w:p w:rsidR="009917D2" w:rsidRPr="009917D2" w:rsidRDefault="009917D2" w:rsidP="002845F4">
            <w:pPr>
              <w:rPr>
                <w:rFonts w:asciiTheme="minorHAnsi" w:eastAsia="Times New Roman" w:hAnsiTheme="minorHAnsi" w:cstheme="minorHAnsi"/>
                <w:color w:val="000000"/>
                <w:lang w:eastAsia="pt-BR"/>
              </w:rPr>
            </w:pPr>
          </w:p>
        </w:tc>
      </w:tr>
      <w:tr w:rsidR="009917D2" w:rsidRPr="009917D2" w:rsidTr="009917D2">
        <w:trPr>
          <w:trHeight w:val="12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a) Por operaciones en las que el Tarjetahabiente presente la Tarjeta de Crédito en el Establecimiento y autorice las transacciones a través de:</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a) Por operaciones en las que, </w:t>
            </w:r>
            <w:r w:rsidRPr="009917D2">
              <w:rPr>
                <w:rFonts w:asciiTheme="minorHAnsi" w:eastAsia="Times New Roman" w:hAnsiTheme="minorHAnsi" w:cstheme="minorHAnsi"/>
                <w:color w:val="000000"/>
                <w:u w:val="single"/>
              </w:rPr>
              <w:t>para su realización, requieran a los Tarjetahabientes que utilicen al menos dos elementos independientes para autenticar las operaciones como autorizadas por el Tarjetahabiente, entre los listados a continuación:</w:t>
            </w:r>
          </w:p>
        </w:tc>
        <w:tc>
          <w:tcPr>
            <w:tcW w:w="6096" w:type="dxa"/>
            <w:noWrap/>
            <w:hideMark/>
          </w:tcPr>
          <w:p w:rsidR="009917D2" w:rsidRPr="009917D2" w:rsidRDefault="009917D2" w:rsidP="002845F4">
            <w:pPr>
              <w:rPr>
                <w:rFonts w:asciiTheme="minorHAnsi" w:hAnsiTheme="minorHAnsi" w:cstheme="minorHAnsi"/>
              </w:rPr>
            </w:pPr>
          </w:p>
          <w:p w:rsidR="009917D2" w:rsidRPr="009917D2" w:rsidRDefault="009917D2" w:rsidP="002845F4">
            <w:pPr>
              <w:rPr>
                <w:rFonts w:asciiTheme="minorHAnsi" w:hAnsiTheme="minorHAnsi" w:cstheme="minorHAnsi"/>
              </w:rPr>
            </w:pPr>
            <w:r w:rsidRPr="009917D2">
              <w:rPr>
                <w:rFonts w:asciiTheme="minorHAnsi" w:eastAsia="Times New Roman" w:hAnsiTheme="minorHAnsi" w:cstheme="minorHAnsi"/>
                <w:color w:val="000000"/>
                <w:lang w:eastAsia="pt-BR"/>
              </w:rPr>
              <w:t xml:space="preserve">Se solicita a ese Banco Central adicionar un apartado iv) que contemple las instrucciones o autorizaciones de cargo a la Línea de Crédito que dé el Tarjetahabiente a la Emisora, al amparo del Contrato,  a través de la Banca Electrónica utilizando los factores de autenticación a que refieren las CUB o bien a través de la firma autógrafa </w:t>
            </w:r>
            <w:r w:rsidRPr="009917D2">
              <w:rPr>
                <w:rFonts w:asciiTheme="minorHAnsi" w:eastAsia="Times New Roman" w:hAnsiTheme="minorHAnsi" w:cstheme="minorHAnsi"/>
                <w:b/>
                <w:color w:val="000000"/>
                <w:lang w:eastAsia="pt-BR"/>
              </w:rPr>
              <w:t>cuando no se presente la tarjeta</w:t>
            </w:r>
            <w:r w:rsidRPr="009917D2">
              <w:rPr>
                <w:rFonts w:asciiTheme="minorHAnsi" w:hAnsiTheme="minorHAnsi" w:cstheme="minorHAnsi"/>
              </w:rPr>
              <w:t xml:space="preserve">. O agregar en este supuesto que se trata de operaciones donde se presente la tarjeta de crédito </w:t>
            </w:r>
          </w:p>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15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i. La suscripción de pagarés u otros documentos;</w:t>
            </w: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i. Información que la Emisora proporciona al Tarjetahabiente o permite a este generar, bajo el entendido de que solamente él la conozca, para que la pueda ingresar al sistema autorizado por la Emisora para iniciar la operación de que se trate, tales como contraseña o número de identificación personal.</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39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ii. Documentos autorizados mediante el uso de dispositivos ópticos que produzcan la imagen digitalizada de la firma, o</w:t>
            </w: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ii. Información contenida, recibida o generada por medios o dispositivos electrónicos que solo posee el Tarjetahabiente, incluida la almacenada en un circuito integrado o chip que sea procesada conforme a los estándares de seguridad y procesamiento establecidos por la empresa constituida conforme a la legislación de los Estados Unidos de América, denominada EMVCo, LLC., o, en su caso, aquellos otros que el Banco de México determine como equivalente, así como la obtenida por dispositivos generadores de contraseñas dinámicas que la Emisora proporcione a su Tarjetahabiente, siempre y cuando dicha información sea generada con propiedades que impidan su duplicación o alteración y cumpla con alguna de las características siguientes:</w:t>
            </w:r>
          </w:p>
        </w:tc>
        <w:tc>
          <w:tcPr>
            <w:tcW w:w="6096" w:type="dxa"/>
            <w:noWrap/>
            <w:hideMark/>
          </w:tcPr>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lang w:eastAsia="pt-BR"/>
              </w:rPr>
              <w:t>Entendemos que se está considerando en la referencia de circuito integrado el equivalente funcional de dichas tarjetas virtuales.</w:t>
            </w:r>
          </w:p>
        </w:tc>
      </w:tr>
      <w:tr w:rsidR="009917D2" w:rsidRPr="009917D2" w:rsidTr="009917D2">
        <w:trPr>
          <w:trHeight w:val="9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iii. Documentos que sean aceptados por la Emisora, autorizados a través de medios electrónicos mediante el número de identificación personal (NIP) del Tarjetahabiente.</w:t>
            </w: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A. Sea información dinámica que no pueda ser utilizada en más de una ocasión, o</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1800"/>
        </w:trPr>
        <w:tc>
          <w:tcPr>
            <w:tcW w:w="4332" w:type="dxa"/>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B. Sea información dinámica generada para la realización de una operación, así como operaciones subsecuentes sin modificación alguna, en cuyo caso será considerada, para efectos del presente inciso, como un elemento independiente para autenticar las operaciones como autorizadas por el Tarjetahabiente únicamente para la primera operación en que se utilice.</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12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iii. Información derivada de características propias del Tarjetahabiente tales como aquellas de carácter biométrico, como huellas dactilares, geometría de la mano o de la cara, patrones en iris o retina, entre otros.</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12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b) Por operaciones en las que</w:t>
            </w:r>
            <w:r w:rsidRPr="009917D2">
              <w:rPr>
                <w:rFonts w:asciiTheme="minorHAnsi" w:eastAsia="Times New Roman" w:hAnsiTheme="minorHAnsi" w:cstheme="minorHAnsi"/>
                <w:strike/>
                <w:color w:val="000000"/>
              </w:rPr>
              <w:t xml:space="preserve"> la Emisora permita que el Tarjetahabiente realice transacciones presentando la Tarjeta de Crédito en el Establecimiento y su autorización no requiera que se realice alguno de los actos previstos en el inciso anterior.</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b) Por operaciones en las que para su realización la Emisora no requiera al Tarjetahabiente que utilice dos de los elementos de autenticación a que se refiere el inciso a) anterior.</w:t>
            </w:r>
          </w:p>
        </w:tc>
        <w:tc>
          <w:tcPr>
            <w:tcW w:w="6096"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Se solicita a ese Banco Central que en este inciso se exceptúen aquellos cargos pactados en el respectivo contrato o los instruidos por el Tarjetahabiente a través de la Banca Electrónica conforme a las disposiciones de la CUB o a través de su firma autógrafa sin presencia de la tarjeta. O bien se modifique la disposición para referir a operaciones que deriven de la  utilización  de la tarjeta ante un Receptor de Pagos. Ya que pueden existir otros cargos que el cliente autorice a la Cuenta conforme a lo que pacte con la Emisora, para trasferencias de saldo o previstos en el contrato. </w:t>
            </w:r>
          </w:p>
        </w:tc>
      </w:tr>
      <w:tr w:rsidR="009917D2" w:rsidRPr="009917D2" w:rsidTr="009917D2">
        <w:trPr>
          <w:trHeight w:val="12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c) Por operaciones en las que el Tarjetahabiente no presente la Tarjeta de Crédito en el Establecimiento, tales como las que se realizan por teléfono o a través de la página electrónica en la red mundial (Internet).</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c) Se deroga.</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15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d) Por los intereses pactados y las comisiones que se establezcan en el Contrato. Las comisiones por gastos de cobranza no podrán ser cargadas más de una vez al mes y deberán comprender cualquier tipo de cargo por la falta de pago oportuno, independientemente de su denominación.</w:t>
            </w:r>
          </w:p>
        </w:tc>
        <w:tc>
          <w:tcPr>
            <w:tcW w:w="7683" w:type="dxa"/>
            <w:hideMark/>
          </w:tcPr>
          <w:p w:rsidR="009917D2" w:rsidRPr="00E06106" w:rsidRDefault="009917D2" w:rsidP="002845F4">
            <w:pPr>
              <w:pStyle w:val="Default"/>
              <w:rPr>
                <w:rFonts w:asciiTheme="minorHAnsi" w:hAnsiTheme="minorHAnsi" w:cstheme="minorHAnsi"/>
                <w:i/>
                <w:sz w:val="22"/>
                <w:szCs w:val="22"/>
                <w:u w:val="single"/>
              </w:rPr>
            </w:pPr>
            <w:r w:rsidRPr="00E06106">
              <w:rPr>
                <w:rFonts w:asciiTheme="minorHAnsi" w:hAnsiTheme="minorHAnsi" w:cstheme="minorHAnsi"/>
                <w:i/>
                <w:sz w:val="22"/>
                <w:szCs w:val="22"/>
                <w:u w:val="single"/>
              </w:rPr>
              <w:t xml:space="preserve">d) Por los intereses pactados y las comisiones que se establezcan en el Contrato. Las comisiones por gastos de cobranza no podrán ser cargadas más de una vez al mes. </w:t>
            </w:r>
          </w:p>
          <w:p w:rsidR="009917D2" w:rsidRPr="009917D2" w:rsidRDefault="009917D2" w:rsidP="002845F4">
            <w:pPr>
              <w:rPr>
                <w:rFonts w:asciiTheme="minorHAnsi" w:eastAsia="Times New Roman" w:hAnsiTheme="minorHAnsi" w:cstheme="minorHAnsi"/>
                <w:color w:val="000000"/>
              </w:rPr>
            </w:pP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15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La Emisora deberá establecer procedimientos y mecanismos con el fin de que la información a que se refiere el inciso a), no sea conocida por ninguno de sus funcionarios, empleados o representantes o por algún tercero, con anterioridad a su generación y uso por parte del Tarjetahabiente.</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60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Las Emisoras tendrán prohibido bloquear el procesamiento de transacciones realizadas con Tarjetas de Crédito, en función de la naturaleza del giro de comercio o por el tipo de medio de acceso involucrado en dicho procesamiento. Como excepción a lo anterior, conforme a los criterios que establezcan las Emisoras, los Tarjetahabientes podrán instruir a esta, a través de los medios electrónicos, de cómputo o telecomunicación que al efecto hayan pactado que: (i) bloqueen el procesamiento de pagos con su Tarjeta de Crédito o, en su caso, con aquellas Tarjetas de Crédito adicionales vinculadas al mismo Contrato del Tarjetahabiente, referidos a determinados giros de comercio o medios de acceso involucrados en dicho procesamiento, y (ii) establezcan límites máximos respecto al monto por el que podrán realizarse operaciones con dichas Tarjetas de Crédito o, en su caso, con aquellas Tarjetas de Crédito adicionales vinculadas al mismo Contrato del Tarjetahabiente, o bien, respecto a su uso exclusivo en operaciones realizadas en territorio nacional. Los bloqueos o límites a que se refiere este párrafo se entenderán por tiempo indefinido, salvo que medie instrucción expresa del Tarjetahabiente que indique lo contrario.</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rPr>
              <w:t>Se solicita permitir el bloqueo  de giros y medios de acceso,  que por criterios de la Emisora representen un riesgo tanto para el Tarjetahabiente como para el Banco, siempre y cuando se cuente con un mecanismo de monitoreo.</w:t>
            </w:r>
          </w:p>
        </w:tc>
      </w:tr>
      <w:tr w:rsidR="009917D2" w:rsidRPr="009917D2" w:rsidTr="009917D2">
        <w:trPr>
          <w:trHeight w:val="21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En caso de que la Emisora de Tarjeta de Crédito emita tarjetas de débito y realice el bloqueo de las operaciones que se efectúen con cualquier tipo de dichas tarjetas en algún receptor de pagos en particular, derivado del análisis de riesgo que dicha Emisora lleve a cabo, esta deberá realizar el bloqueo correspondiente a los dos tipos de tarjetas que haya emitido a favor de todos sus Tarjetahabientes.</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39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2.7 En caso de que los cargos efectuados conforme al inciso b) del numeral 2.6 no sean reconocidos por el Titular dentro de un plazo de noventa días naturales contado a partir de la fecha en que se realicen, la Emisora deberá abonar en la Cuenta el monto de que se trate a más tardar el segundo día hábil siguiente a la recepción de la reclamación.</w:t>
            </w:r>
            <w:r w:rsidRPr="009917D2">
              <w:rPr>
                <w:rFonts w:asciiTheme="minorHAnsi" w:eastAsia="Times New Roman" w:hAnsiTheme="minorHAnsi" w:cstheme="minorHAnsi"/>
                <w:strike/>
                <w:color w:val="000000"/>
              </w:rPr>
              <w:br/>
            </w:r>
            <w:r w:rsidRPr="009917D2">
              <w:rPr>
                <w:rFonts w:asciiTheme="minorHAnsi" w:eastAsia="Times New Roman" w:hAnsiTheme="minorHAnsi" w:cstheme="minorHAnsi"/>
                <w:strike/>
                <w:color w:val="000000"/>
              </w:rPr>
              <w:br/>
              <w:t>Para dicho efecto, la Emisora no podrá requerir que el Titular presente información o realice trámite adicional al de la reclamación a través de una solicitud de aclaración en cualquiera de sus sucursales. Lo antes señalado, es sin perjuicio de que la Emisora autorice que se utilicen otros medios que faciliten al Titular la formulación de la reclamación.</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2.7 Se deroga.</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66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2.8 Cuando los cargos efectuados conforme al inciso c) del numeral 2.6 no sean reconocidos por el Titular dentro de un plazo de noventa días naturales contado a partir de la fecha en que se realicen, la Emisora deberá abonar en la Cuenta el monto de que se trate a más tardar el cuarto día hábil siguiente a la recepción de la reclamación.</w:t>
            </w:r>
            <w:r w:rsidRPr="009917D2">
              <w:rPr>
                <w:rFonts w:asciiTheme="minorHAnsi" w:eastAsia="Times New Roman" w:hAnsiTheme="minorHAnsi" w:cstheme="minorHAnsi"/>
                <w:strike/>
                <w:color w:val="000000"/>
              </w:rPr>
              <w:br/>
            </w:r>
            <w:r w:rsidRPr="009917D2">
              <w:rPr>
                <w:rFonts w:asciiTheme="minorHAnsi" w:eastAsia="Times New Roman" w:hAnsiTheme="minorHAnsi" w:cstheme="minorHAnsi"/>
                <w:strike/>
                <w:color w:val="000000"/>
              </w:rPr>
              <w:br/>
              <w:t>Para tal efecto, la Emisora podrá requerir que el Titular presente la reclamación en cualquiera de sus sucursales, mediante una solicitud de aclaración acompañada de copia de la Tarjeta de Crédito y una identificación oficial. Lo anterior, sin perjuicio de que la Emisora autorice que se utilicen otros medios que faciliten al Titular la formulación de la referida reclamación.</w:t>
            </w:r>
            <w:r w:rsidRPr="009917D2">
              <w:rPr>
                <w:rFonts w:asciiTheme="minorHAnsi" w:eastAsia="Times New Roman" w:hAnsiTheme="minorHAnsi" w:cstheme="minorHAnsi"/>
                <w:strike/>
                <w:color w:val="000000"/>
              </w:rPr>
              <w:br/>
            </w:r>
            <w:r w:rsidRPr="009917D2">
              <w:rPr>
                <w:rFonts w:asciiTheme="minorHAnsi" w:eastAsia="Times New Roman" w:hAnsiTheme="minorHAnsi" w:cstheme="minorHAnsi"/>
                <w:strike/>
                <w:color w:val="000000"/>
              </w:rPr>
              <w:br/>
              <w:t>Lo señalado en el primer párrafo del presente numeral respecto de transacciones efectuadas a través de Internet, no será aplicable cuando la Emisora, dentro del plazo mencionado, pruebe al Titular mediante la entrega de la constancia del registro de la transacción de que se trate, que ésta fue realizada utilizando sistemas de autenticación en línea que garanticen que el Tarjetahabiente la autorizó, como los denominados “Verified by Visa” o “MasterCard SecureCode”.</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2.8 Se deroga.</w:t>
            </w:r>
          </w:p>
        </w:tc>
        <w:tc>
          <w:tcPr>
            <w:tcW w:w="6096" w:type="dxa"/>
            <w:shd w:val="clear" w:color="auto" w:fill="auto"/>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hAnsiTheme="minorHAnsi" w:cstheme="minorHAnsi"/>
              </w:rPr>
              <w:t>Las instituciones emisoras y adquirentes que utilicen 3DSecure deberán contar con acuerdo interinstitucional, a través del cual se define que el cambio de responsabilidad entre emisor y adquirente es de acuerdo a los valores establecidos en el estándar internacional de comercio electrónico, de acuerdo al numeral 3.7</w:t>
            </w: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b/>
                <w:bCs/>
                <w:color w:val="000000"/>
              </w:rPr>
            </w:pPr>
            <w:r w:rsidRPr="009917D2">
              <w:rPr>
                <w:rFonts w:asciiTheme="minorHAnsi" w:eastAsia="Times New Roman" w:hAnsiTheme="minorHAnsi" w:cstheme="minorHAnsi"/>
                <w:b/>
                <w:bCs/>
                <w:color w:val="000000"/>
              </w:rPr>
              <w:t>3. PROTECCIÓN AL TARJETAHABIENTE</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3.1 La Emisora sólo podrá emitir y entregar Tarjetas de Crédito:</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a) Previa solicitud del Titular en los formularios que la Emisora utilice;</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b) Mediante la suscripción de un Contrato por parte del Titular, o</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c) Con motivo de la sustitución de una Tarjeta de Crédito emitida con anterioridad.</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42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Todas las Tarjetas de Crédito deberán entregarse desactivadas y para su activación el Tarjetahabiente deberá solicitarlo expresamente, ya sea mediante firma autógrafa del propio Tarjetahabiente al momento de recibirla o mediante el uso de cajeros automáticos, vía telefónica, a través de </w:t>
            </w:r>
            <w:r w:rsidRPr="009917D2">
              <w:rPr>
                <w:rFonts w:asciiTheme="minorHAnsi" w:eastAsia="Times New Roman" w:hAnsiTheme="minorHAnsi" w:cstheme="minorHAnsi"/>
                <w:strike/>
                <w:color w:val="000000"/>
              </w:rPr>
              <w:t>su página</w:t>
            </w:r>
            <w:r w:rsidRPr="009917D2">
              <w:rPr>
                <w:rFonts w:asciiTheme="minorHAnsi" w:eastAsia="Times New Roman" w:hAnsiTheme="minorHAnsi" w:cstheme="minorHAnsi"/>
                <w:color w:val="000000"/>
              </w:rPr>
              <w:t xml:space="preserve"> en Internet, </w:t>
            </w:r>
            <w:r w:rsidRPr="009917D2">
              <w:rPr>
                <w:rFonts w:asciiTheme="minorHAnsi" w:eastAsia="Times New Roman" w:hAnsiTheme="minorHAnsi" w:cstheme="minorHAnsi"/>
                <w:strike/>
                <w:color w:val="000000"/>
              </w:rPr>
              <w:t>acudiendo a las sucursales o por conducto de comisionistas bancarios.</w:t>
            </w:r>
          </w:p>
        </w:tc>
        <w:tc>
          <w:tcPr>
            <w:tcW w:w="7683" w:type="dxa"/>
            <w:hideMark/>
          </w:tcPr>
          <w:p w:rsidR="009917D2" w:rsidRPr="009917D2" w:rsidRDefault="009917D2" w:rsidP="002845F4">
            <w:pPr>
              <w:rPr>
                <w:rFonts w:asciiTheme="minorHAnsi" w:eastAsia="Times New Roman" w:hAnsiTheme="minorHAnsi" w:cstheme="minorHAnsi"/>
                <w:color w:val="000000"/>
              </w:rPr>
            </w:pPr>
            <w:r w:rsidRPr="00E06106">
              <w:rPr>
                <w:rFonts w:asciiTheme="minorHAnsi" w:eastAsia="Times New Roman" w:hAnsiTheme="minorHAnsi" w:cstheme="minorHAnsi"/>
                <w:i/>
                <w:color w:val="000000"/>
                <w:u w:val="single"/>
              </w:rPr>
              <w:t>Las Emisoras deberán entregar a los Tarjetahabientes</w:t>
            </w:r>
            <w:r w:rsidRPr="009917D2">
              <w:rPr>
                <w:rFonts w:asciiTheme="minorHAnsi" w:eastAsia="Times New Roman" w:hAnsiTheme="minorHAnsi" w:cstheme="minorHAnsi"/>
                <w:color w:val="000000"/>
              </w:rPr>
              <w:t xml:space="preserve"> todas las Tarjetas de Crédito desactivadas y para su activación el Tarjetahabiente deberá solicitarlo expresamente </w:t>
            </w:r>
            <w:r w:rsidRPr="009917D2">
              <w:rPr>
                <w:rFonts w:asciiTheme="minorHAnsi" w:eastAsia="Times New Roman" w:hAnsiTheme="minorHAnsi" w:cstheme="minorHAnsi"/>
                <w:color w:val="000000"/>
                <w:u w:val="single"/>
              </w:rPr>
              <w:t xml:space="preserve">a través de los mecanismos que la Emisora disponga para ello, ya sea en alguna de sus sucursales, o bien, a través de un comisionista, </w:t>
            </w:r>
            <w:r w:rsidRPr="009917D2">
              <w:rPr>
                <w:rFonts w:asciiTheme="minorHAnsi" w:eastAsia="Times New Roman" w:hAnsiTheme="minorHAnsi" w:cstheme="minorHAnsi"/>
                <w:color w:val="000000"/>
              </w:rPr>
              <w:t xml:space="preserve">mediante el </w:t>
            </w:r>
            <w:r w:rsidRPr="00E06106">
              <w:rPr>
                <w:rFonts w:asciiTheme="minorHAnsi" w:eastAsia="Times New Roman" w:hAnsiTheme="minorHAnsi" w:cstheme="minorHAnsi"/>
                <w:i/>
                <w:color w:val="000000"/>
                <w:u w:val="single"/>
              </w:rPr>
              <w:t>cotejo</w:t>
            </w:r>
            <w:r w:rsidRPr="009917D2">
              <w:rPr>
                <w:rFonts w:asciiTheme="minorHAnsi" w:eastAsia="Times New Roman" w:hAnsiTheme="minorHAnsi" w:cstheme="minorHAnsi"/>
                <w:color w:val="000000"/>
                <w:u w:val="single"/>
              </w:rPr>
              <w:t xml:space="preserve"> de la</w:t>
            </w:r>
            <w:r w:rsidRPr="009917D2">
              <w:rPr>
                <w:rFonts w:asciiTheme="minorHAnsi" w:eastAsia="Times New Roman" w:hAnsiTheme="minorHAnsi" w:cstheme="minorHAnsi"/>
                <w:color w:val="000000"/>
              </w:rPr>
              <w:t xml:space="preserve"> firma autógrafa del propio Tarjetahabiente </w:t>
            </w:r>
            <w:r w:rsidRPr="009917D2">
              <w:rPr>
                <w:rFonts w:asciiTheme="minorHAnsi" w:eastAsia="Times New Roman" w:hAnsiTheme="minorHAnsi" w:cstheme="minorHAnsi"/>
                <w:color w:val="000000"/>
                <w:u w:val="single"/>
              </w:rPr>
              <w:t>con respecto a alguna identificación de las mencionadas por las Disposiciones de carácter general a que se refiere el artículo 115 de la Ley de Instituciones de Crédito o mediante los esquemas de autenticación presencial utilizados por la Institución como es el caso de elementos biométricos,</w:t>
            </w:r>
            <w:r w:rsidRPr="009917D2">
              <w:rPr>
                <w:rFonts w:asciiTheme="minorHAnsi" w:eastAsia="Times New Roman" w:hAnsiTheme="minorHAnsi" w:cstheme="minorHAnsi"/>
                <w:color w:val="000000"/>
              </w:rPr>
              <w:t xml:space="preserve"> mediante el uso de cajeros automáticos, </w:t>
            </w:r>
            <w:r w:rsidRPr="009917D2">
              <w:rPr>
                <w:rFonts w:asciiTheme="minorHAnsi" w:eastAsia="Times New Roman" w:hAnsiTheme="minorHAnsi" w:cstheme="minorHAnsi"/>
                <w:color w:val="000000"/>
                <w:u w:val="single"/>
              </w:rPr>
              <w:t>terminales punto de venta,</w:t>
            </w:r>
            <w:r w:rsidRPr="009917D2">
              <w:rPr>
                <w:rFonts w:asciiTheme="minorHAnsi" w:eastAsia="Times New Roman" w:hAnsiTheme="minorHAnsi" w:cstheme="minorHAnsi"/>
                <w:color w:val="000000"/>
              </w:rPr>
              <w:t xml:space="preserve"> vía telefónica </w:t>
            </w:r>
            <w:r w:rsidRPr="009917D2">
              <w:rPr>
                <w:rFonts w:asciiTheme="minorHAnsi" w:eastAsia="Times New Roman" w:hAnsiTheme="minorHAnsi" w:cstheme="minorHAnsi"/>
                <w:color w:val="000000"/>
                <w:u w:val="single"/>
              </w:rPr>
              <w:t>esquemas de autenticación remota utilizados por la Emisora, o bien,</w:t>
            </w:r>
            <w:r w:rsidRPr="009917D2">
              <w:rPr>
                <w:rFonts w:asciiTheme="minorHAnsi" w:eastAsia="Times New Roman" w:hAnsiTheme="minorHAnsi" w:cstheme="minorHAnsi"/>
                <w:color w:val="000000"/>
              </w:rPr>
              <w:t xml:space="preserve"> a través de </w:t>
            </w:r>
            <w:r w:rsidRPr="009917D2">
              <w:rPr>
                <w:rFonts w:asciiTheme="minorHAnsi" w:eastAsia="Times New Roman" w:hAnsiTheme="minorHAnsi" w:cstheme="minorHAnsi"/>
                <w:color w:val="000000"/>
                <w:u w:val="single"/>
              </w:rPr>
              <w:t>o</w:t>
            </w:r>
            <w:r w:rsidRPr="00E06106">
              <w:rPr>
                <w:rFonts w:asciiTheme="minorHAnsi" w:eastAsia="Times New Roman" w:hAnsiTheme="minorHAnsi" w:cstheme="minorHAnsi"/>
                <w:i/>
                <w:color w:val="000000"/>
              </w:rPr>
              <w:t>tros canales electrónicos seguros.</w:t>
            </w:r>
          </w:p>
        </w:tc>
        <w:tc>
          <w:tcPr>
            <w:tcW w:w="6096" w:type="dxa"/>
            <w:noWrap/>
            <w:hideMark/>
          </w:tcPr>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6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La Emisora deberá entregar al Tarjetahabiente el NIP que le corresponda, en forma separada de la Tarjeta de Crédito.</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12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No son procedentes los cargos en la Cuenta en relación con Tarjetas de Crédito no activadas conforme a lo previsto en el presente numeral. Lo anterior no será aplicable a los Cargos Recurrentes y otros</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6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La Emisora deberá entregar al Tarjetahabiente el NIP que le corresponda, en forma separada de la Tarjeta de Crédito.</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15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No son procedentes los cargos en la Cuenta en relación con Tarjetas de Crédito no activadas conforme a lo previsto en el presente numeral. Lo anterior no será aplicable a los Cargos Recurrentes y otros previamente autorizados por el Tarjetahabiente, cuando se sustituya la Tarjeta de Crédito.</w:t>
            </w:r>
          </w:p>
        </w:tc>
        <w:tc>
          <w:tcPr>
            <w:tcW w:w="7683"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6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3.3 Aviso en caso de robo o extravío</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3.3 Aviso </w:t>
            </w:r>
            <w:r w:rsidRPr="009917D2">
              <w:rPr>
                <w:rFonts w:asciiTheme="minorHAnsi" w:eastAsia="Times New Roman" w:hAnsiTheme="minorHAnsi" w:cstheme="minorHAnsi"/>
                <w:color w:val="000000"/>
                <w:u w:val="single"/>
              </w:rPr>
              <w:t>de</w:t>
            </w:r>
            <w:r w:rsidRPr="009917D2">
              <w:rPr>
                <w:rFonts w:asciiTheme="minorHAnsi" w:eastAsia="Times New Roman" w:hAnsiTheme="minorHAnsi" w:cstheme="minorHAnsi"/>
                <w:color w:val="000000"/>
              </w:rPr>
              <w:t xml:space="preserve"> robo o extravío </w:t>
            </w:r>
            <w:r w:rsidRPr="009917D2">
              <w:rPr>
                <w:rFonts w:asciiTheme="minorHAnsi" w:eastAsia="Times New Roman" w:hAnsiTheme="minorHAnsi" w:cstheme="minorHAnsi"/>
                <w:color w:val="000000"/>
                <w:u w:val="single"/>
              </w:rPr>
              <w:t>de Tarjetas de Crédito y reclamación de cargos</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12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La Emisora deberá recibir de sus Tarjetahabientes el aviso de robo o extravío que le presenten por cualquiera de los medios pactados y dar un número de referencia del aviso, así como conservar constancia de la fecha y hora en que éste se efectuó.</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La Emisora deberá permitir al Tarjetahabiente presentar: (i) avisos de robo o extravío de la Tarjeta de Crédito correspondiente, o (ii) reclamaciones por cargos a la Cuenta que no reconozcan como propios.</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9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Para efectos de lo dispuesto en el párrafo anterior, la Emisora deberá permitir a sus Tarjetahabientes presentarle en alguna de las siguientes formas, a elección de este último:</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12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a) Personalmente, en cualquiera de las sucursales de la Emisora o por comunicación dada por medio de los canales de atención a sus Tarjetahabientes que la propia Emisora haya habilitado para atender asuntos relacionados con las Tarjetas de Crédito, o</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9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b) A través de los canales electrónicos o cualquier otro medio de comunicación que al efecto hayan convenido con el Tarjetahabiente.</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9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La Emisora en ningún caso podrá requerir al Tarjetahabiente que realice trámite adicional a la presentación de los avisos a que se refiere el presente numeral.</w:t>
            </w:r>
          </w:p>
        </w:tc>
        <w:tc>
          <w:tcPr>
            <w:tcW w:w="6096"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Se solicita aclarar a ese Banco Central el concepto de </w:t>
            </w:r>
            <w:r w:rsidRPr="009917D2">
              <w:rPr>
                <w:rFonts w:asciiTheme="minorHAnsi" w:eastAsia="Times New Roman" w:hAnsiTheme="minorHAnsi" w:cstheme="minorHAnsi"/>
                <w:b/>
                <w:i/>
                <w:color w:val="000000"/>
              </w:rPr>
              <w:t>trámite adicional</w:t>
            </w:r>
            <w:r w:rsidRPr="009917D2">
              <w:rPr>
                <w:rFonts w:asciiTheme="minorHAnsi" w:eastAsia="Times New Roman" w:hAnsiTheme="minorHAnsi" w:cstheme="minorHAnsi"/>
                <w:color w:val="000000"/>
              </w:rPr>
              <w:t xml:space="preserve">, considerando la redacción del segundo párrafo del numeral 5.42 de la Circular vigente. ¿Que implica solicitarle un trámite adicional? </w:t>
            </w:r>
          </w:p>
          <w:p w:rsidR="009917D2" w:rsidRPr="009917D2" w:rsidRDefault="009917D2" w:rsidP="002845F4">
            <w:pPr>
              <w:rPr>
                <w:rFonts w:asciiTheme="minorHAnsi" w:eastAsia="Times New Roman" w:hAnsiTheme="minorHAnsi" w:cstheme="minorHAnsi"/>
                <w:color w:val="000000"/>
                <w:u w:val="single"/>
              </w:rPr>
            </w:pPr>
            <w:r w:rsidRPr="009917D2">
              <w:rPr>
                <w:rFonts w:asciiTheme="minorHAnsi" w:hAnsiTheme="minorHAnsi" w:cstheme="minorHAnsi"/>
              </w:rPr>
              <w:t>Se solicita dejar a las políticas internas de cada institución requerir cierta documentación, dependiendo de cada caso en particular, para sustentar la solicitud del cliente.</w:t>
            </w:r>
          </w:p>
        </w:tc>
      </w:tr>
      <w:tr w:rsidR="009917D2" w:rsidRPr="009917D2" w:rsidTr="009917D2">
        <w:trPr>
          <w:trHeight w:val="45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La Emisora que reciba alguno de los avisos anteriormente referidos deberá proporcionar al Tarjetahabiente, a elección de este último, por escrito o por medios electrónicos o de telecomunicación al menos un número de referencia del aviso, así como la fecha y hora en que esta se recibió. La Emisora deberá entregar al Tarjetahabiente la información referida en el momento en el que este haya presentado el aviso correspondiente de la manera que se refiere el inciso a) anterior, o bien, dentro de las veinticuatro horas posteriores a que este haya presentado el aviso de alguna de las maneras previstas en el inciso b) La Emisora deberá conservar evidencia de la información que haya proporcionado el Tarjetahabiente en términos del presente numeral.</w:t>
            </w:r>
            <w:r w:rsidRPr="009917D2">
              <w:rPr>
                <w:rFonts w:asciiTheme="minorHAnsi" w:eastAsia="Times New Roman" w:hAnsiTheme="minorHAnsi" w:cstheme="minorHAnsi"/>
                <w:color w:val="000000"/>
                <w:u w:val="single"/>
              </w:rPr>
              <w:br/>
              <w:t>La Emisora deberá informar al Tarjetahabiente en los Contratos, los medios por los cuales podrá presentar los avisos referidos.</w:t>
            </w:r>
          </w:p>
        </w:tc>
        <w:tc>
          <w:tcPr>
            <w:tcW w:w="6096" w:type="dxa"/>
            <w:noWrap/>
            <w:hideMark/>
          </w:tcPr>
          <w:p w:rsidR="009917D2" w:rsidRPr="009917D2" w:rsidRDefault="009917D2" w:rsidP="002845F4">
            <w:pPr>
              <w:pStyle w:val="TableParagraph"/>
              <w:spacing w:line="259" w:lineRule="auto"/>
              <w:ind w:left="72" w:right="101"/>
              <w:rPr>
                <w:rFonts w:asciiTheme="minorHAnsi" w:hAnsiTheme="minorHAnsi" w:cstheme="minorHAnsi"/>
              </w:rPr>
            </w:pPr>
            <w:r w:rsidRPr="009917D2">
              <w:rPr>
                <w:rFonts w:asciiTheme="minorHAnsi" w:hAnsiTheme="minorHAnsi" w:cstheme="minorHAnsi"/>
              </w:rPr>
              <w:t>Se solicita a ese Banco Central considerar que el número de referencia del aviso, así como la fecha y hora se podrá entregar por el mismo medio que el cliente proporcione el aviso.</w:t>
            </w:r>
          </w:p>
          <w:p w:rsidR="009917D2" w:rsidRPr="009917D2" w:rsidRDefault="009917D2" w:rsidP="002845F4">
            <w:pPr>
              <w:pStyle w:val="TableParagraph"/>
              <w:spacing w:line="259" w:lineRule="auto"/>
              <w:ind w:left="72" w:right="101"/>
              <w:rPr>
                <w:rFonts w:asciiTheme="minorHAnsi" w:hAnsiTheme="minorHAnsi" w:cstheme="minorHAnsi"/>
              </w:rPr>
            </w:pPr>
          </w:p>
          <w:p w:rsidR="009917D2" w:rsidRPr="009917D2" w:rsidRDefault="009917D2" w:rsidP="002845F4">
            <w:pPr>
              <w:pStyle w:val="TableParagraph"/>
              <w:spacing w:line="259" w:lineRule="auto"/>
              <w:ind w:left="72" w:right="101"/>
              <w:rPr>
                <w:rFonts w:asciiTheme="minorHAnsi" w:hAnsiTheme="minorHAnsi" w:cstheme="minorHAnsi"/>
              </w:rPr>
            </w:pPr>
            <w:r w:rsidRPr="009917D2">
              <w:rPr>
                <w:rFonts w:asciiTheme="minorHAnsi" w:hAnsiTheme="minorHAnsi" w:cstheme="minorHAnsi"/>
              </w:rPr>
              <w:t xml:space="preserve">Se solicita que no sea obligación que se envíe por escrito o por medios electrónicos o de telecomunicación cuando exista de por medio la grabación que hace evidencia. </w:t>
            </w:r>
          </w:p>
          <w:p w:rsidR="009917D2" w:rsidRPr="009917D2" w:rsidRDefault="009917D2" w:rsidP="002845F4">
            <w:pPr>
              <w:pStyle w:val="TableParagraph"/>
              <w:spacing w:line="259" w:lineRule="auto"/>
              <w:ind w:left="72" w:right="101"/>
              <w:rPr>
                <w:rFonts w:asciiTheme="minorHAnsi" w:hAnsiTheme="minorHAnsi" w:cstheme="minorHAnsi"/>
              </w:rPr>
            </w:pPr>
          </w:p>
          <w:p w:rsidR="009917D2" w:rsidRPr="009917D2" w:rsidRDefault="009917D2" w:rsidP="002845F4">
            <w:pPr>
              <w:rPr>
                <w:rFonts w:asciiTheme="minorHAnsi" w:eastAsia="Times New Roman" w:hAnsiTheme="minorHAnsi" w:cstheme="minorHAnsi"/>
                <w:color w:val="000000"/>
              </w:rPr>
            </w:pPr>
            <w:r w:rsidRPr="009917D2">
              <w:rPr>
                <w:rFonts w:asciiTheme="minorHAnsi" w:hAnsiTheme="minorHAnsi" w:cstheme="minorHAnsi"/>
              </w:rPr>
              <w:t>Que sea válido entregar al cliente por teléfono el folio reporte.</w:t>
            </w: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hAnsiTheme="minorHAnsi" w:cstheme="minorHAnsi"/>
              </w:rPr>
            </w:pPr>
            <w:r w:rsidRPr="009917D2">
              <w:rPr>
                <w:rFonts w:asciiTheme="minorHAnsi" w:hAnsiTheme="minorHAnsi" w:cstheme="minorHAnsi"/>
              </w:rPr>
              <w:t>Se solicita aclarar a ese Banco Central el concepto de trámite adicional, considerando la redacción del segundo párrafo del numeral 5.42 de la Circular vigente.</w:t>
            </w:r>
          </w:p>
          <w:p w:rsidR="009917D2" w:rsidRPr="009917D2" w:rsidRDefault="009917D2" w:rsidP="002845F4">
            <w:pPr>
              <w:rPr>
                <w:rFonts w:asciiTheme="minorHAnsi" w:hAnsiTheme="minorHAnsi" w:cstheme="minorHAnsi"/>
              </w:rPr>
            </w:pPr>
          </w:p>
          <w:p w:rsidR="009917D2" w:rsidRPr="009917D2" w:rsidRDefault="009917D2" w:rsidP="002845F4">
            <w:pPr>
              <w:rPr>
                <w:rFonts w:asciiTheme="minorHAnsi" w:eastAsia="Times New Roman" w:hAnsiTheme="minorHAnsi" w:cstheme="minorHAnsi"/>
                <w:color w:val="000000"/>
              </w:rPr>
            </w:pPr>
            <w:r w:rsidRPr="009917D2">
              <w:rPr>
                <w:rFonts w:asciiTheme="minorHAnsi" w:hAnsiTheme="minorHAnsi" w:cstheme="minorHAnsi"/>
              </w:rPr>
              <w:t>Se solicita a ese Banco Central que la elección con respecto al medio de envío de la información o acuse sea aplicable solo cuando se efectúe dentro de las 24 horas siguientes a aquella en que se formuló el aviso (inciso b). En el caso del inciso a) se solicita que la información sea proporcionada por el mismo medio por el que se realice el aviso</w:t>
            </w: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rPr>
              <w:t>Se solicita a ese Banco Central sustituta el término “Tarjetahabiente” por el de “Titular”, considerando que es la contraparte en el contrato.</w:t>
            </w:r>
          </w:p>
        </w:tc>
      </w:tr>
      <w:tr w:rsidR="009917D2" w:rsidRPr="009917D2" w:rsidTr="009917D2">
        <w:trPr>
          <w:trHeight w:val="18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El Titular, sus obligados solidarios y obligados subsidiarios, no serán responsables de los cargos que se efectúen con motivo de la utilización de la Tarjeta de Crédito a partir de dicho aviso. No obstante lo anterior, la Emisora podrá exigir el pago de los Cargos Recurrentes u otros previamente autorizados por el Tarjetahabiente.</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El Titular, sus obligados solidarios y obligados subsidiarios, no serán responsables de los cargos que se efectúen con motivo de la utilización de la Tarjeta de Crédito a partir de los avisos referidos. No obstante lo anterior, la Emisora podrá exigir el pago de los Cargos Recurrentes u otros previamente autorizados por el Tarjetahabiente.</w:t>
            </w:r>
          </w:p>
        </w:tc>
        <w:tc>
          <w:tcPr>
            <w:tcW w:w="6096"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Esto tiene sentido cuando se refiere al aviso de robo o extravío no tiene sentido cuando se refiere a un  aviso de reclamación de cargo no reconocido fuera del caso de robo o extravío. </w:t>
            </w: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18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La Emisora deberá informar al Titular a través de su página en Internet </w:t>
            </w:r>
            <w:r w:rsidRPr="009917D2">
              <w:rPr>
                <w:rFonts w:asciiTheme="minorHAnsi" w:eastAsia="Times New Roman" w:hAnsiTheme="minorHAnsi" w:cstheme="minorHAnsi"/>
                <w:strike/>
                <w:color w:val="000000"/>
              </w:rPr>
              <w:t xml:space="preserve">o en un documento </w:t>
            </w:r>
            <w:r w:rsidRPr="009917D2">
              <w:rPr>
                <w:rFonts w:asciiTheme="minorHAnsi" w:eastAsia="Times New Roman" w:hAnsiTheme="minorHAnsi" w:cstheme="minorHAnsi"/>
                <w:color w:val="000000"/>
              </w:rPr>
              <w:t xml:space="preserve">que adjunte al estado de cuenta, el alcance de su responsabilidad por </w:t>
            </w:r>
            <w:r w:rsidRPr="009917D2">
              <w:rPr>
                <w:rFonts w:asciiTheme="minorHAnsi" w:eastAsia="Times New Roman" w:hAnsiTheme="minorHAnsi" w:cstheme="minorHAnsi"/>
                <w:strike/>
                <w:color w:val="000000"/>
              </w:rPr>
              <w:t xml:space="preserve">transacciones </w:t>
            </w:r>
            <w:r w:rsidRPr="009917D2">
              <w:rPr>
                <w:rFonts w:asciiTheme="minorHAnsi" w:eastAsia="Times New Roman" w:hAnsiTheme="minorHAnsi" w:cstheme="minorHAnsi"/>
                <w:color w:val="000000"/>
              </w:rPr>
              <w:t xml:space="preserve">registradas antes </w:t>
            </w:r>
            <w:r w:rsidRPr="009917D2">
              <w:rPr>
                <w:rFonts w:asciiTheme="minorHAnsi" w:eastAsia="Times New Roman" w:hAnsiTheme="minorHAnsi" w:cstheme="minorHAnsi"/>
                <w:strike/>
                <w:color w:val="000000"/>
              </w:rPr>
              <w:t xml:space="preserve">del </w:t>
            </w:r>
            <w:r w:rsidRPr="009917D2">
              <w:rPr>
                <w:rFonts w:asciiTheme="minorHAnsi" w:eastAsia="Times New Roman" w:hAnsiTheme="minorHAnsi" w:cstheme="minorHAnsi"/>
                <w:color w:val="000000"/>
              </w:rPr>
              <w:t>aviso a que se refiere el presente numeral. Adicionalmente, la Emisora deberá informar el número telefónico para realizar el aviso de referencia.</w:t>
            </w:r>
          </w:p>
        </w:tc>
        <w:tc>
          <w:tcPr>
            <w:tcW w:w="7683" w:type="dxa"/>
            <w:hideMark/>
          </w:tcPr>
          <w:p w:rsidR="009917D2" w:rsidRPr="009917D2" w:rsidRDefault="009917D2" w:rsidP="002845F4">
            <w:pPr>
              <w:rPr>
                <w:rFonts w:asciiTheme="minorHAnsi" w:eastAsia="Times New Roman" w:hAnsiTheme="minorHAnsi" w:cstheme="minorHAnsi"/>
                <w:color w:val="000000"/>
              </w:rPr>
            </w:pPr>
          </w:p>
          <w:p w:rsidR="009917D2" w:rsidRPr="00E06106" w:rsidRDefault="009917D2" w:rsidP="002845F4">
            <w:pPr>
              <w:pStyle w:val="Default"/>
              <w:rPr>
                <w:rFonts w:asciiTheme="minorHAnsi" w:hAnsiTheme="minorHAnsi" w:cstheme="minorHAnsi"/>
                <w:i/>
                <w:sz w:val="22"/>
                <w:szCs w:val="22"/>
                <w:u w:val="single"/>
              </w:rPr>
            </w:pPr>
            <w:r w:rsidRPr="00E06106">
              <w:rPr>
                <w:rFonts w:asciiTheme="minorHAnsi" w:hAnsiTheme="minorHAnsi" w:cstheme="minorHAnsi"/>
                <w:i/>
                <w:sz w:val="22"/>
                <w:szCs w:val="22"/>
                <w:u w:val="single"/>
              </w:rPr>
              <w:t xml:space="preserve">En caso de que el Titular o, en su caso, el Tarjetahabiente adicional hayan presentado alguno de los avisos previstos en el presente </w:t>
            </w:r>
          </w:p>
          <w:tbl>
            <w:tblPr>
              <w:tblW w:w="0" w:type="auto"/>
              <w:tblBorders>
                <w:top w:val="nil"/>
                <w:left w:val="nil"/>
                <w:bottom w:val="nil"/>
                <w:right w:val="nil"/>
              </w:tblBorders>
              <w:tblLook w:val="0000" w:firstRow="0" w:lastRow="0" w:firstColumn="0" w:lastColumn="0" w:noHBand="0" w:noVBand="0"/>
            </w:tblPr>
            <w:tblGrid>
              <w:gridCol w:w="7467"/>
            </w:tblGrid>
            <w:tr w:rsidR="009917D2" w:rsidRPr="00E06106" w:rsidTr="002845F4">
              <w:trPr>
                <w:trHeight w:val="915"/>
              </w:trPr>
              <w:tc>
                <w:tcPr>
                  <w:tcW w:w="0" w:type="auto"/>
                </w:tcPr>
                <w:p w:rsidR="009917D2" w:rsidRPr="00E06106" w:rsidRDefault="009917D2" w:rsidP="002845F4">
                  <w:pPr>
                    <w:adjustRightInd w:val="0"/>
                    <w:rPr>
                      <w:rFonts w:asciiTheme="minorHAnsi" w:hAnsiTheme="minorHAnsi" w:cstheme="minorHAnsi"/>
                      <w:i/>
                      <w:color w:val="000000"/>
                      <w:u w:val="single"/>
                    </w:rPr>
                  </w:pPr>
                  <w:r w:rsidRPr="00E06106">
                    <w:rPr>
                      <w:rFonts w:asciiTheme="minorHAnsi" w:hAnsiTheme="minorHAnsi" w:cstheme="minorHAnsi"/>
                      <w:i/>
                      <w:color w:val="000000"/>
                      <w:u w:val="single"/>
                    </w:rPr>
                    <w:t xml:space="preserve">numeral, la Emisora que lo reciba deberá poner a disposición del Titular a través de su página en internet, en alguna comunicación que adjunte al estado de cuenta respectivo o por medio de algún otro mecanismo que pacte con el Titular un informe en el que incluya, al menos la información siguiente: </w:t>
                  </w:r>
                </w:p>
              </w:tc>
            </w:tr>
            <w:tr w:rsidR="009917D2" w:rsidRPr="00E06106" w:rsidTr="002845F4">
              <w:trPr>
                <w:trHeight w:val="513"/>
              </w:trPr>
              <w:tc>
                <w:tcPr>
                  <w:tcW w:w="0" w:type="auto"/>
                </w:tcPr>
                <w:p w:rsidR="009917D2" w:rsidRPr="00E06106" w:rsidRDefault="009917D2" w:rsidP="002845F4">
                  <w:pPr>
                    <w:adjustRightInd w:val="0"/>
                    <w:rPr>
                      <w:rFonts w:asciiTheme="minorHAnsi" w:hAnsiTheme="minorHAnsi" w:cstheme="minorHAnsi"/>
                      <w:i/>
                      <w:u w:val="single"/>
                    </w:rPr>
                  </w:pPr>
                </w:p>
                <w:p w:rsidR="009917D2" w:rsidRPr="00E06106" w:rsidRDefault="009917D2" w:rsidP="002845F4">
                  <w:pPr>
                    <w:adjustRightInd w:val="0"/>
                    <w:rPr>
                      <w:rFonts w:asciiTheme="minorHAnsi" w:hAnsiTheme="minorHAnsi" w:cstheme="minorHAnsi"/>
                      <w:i/>
                      <w:color w:val="000000"/>
                      <w:u w:val="single"/>
                    </w:rPr>
                  </w:pPr>
                  <w:r w:rsidRPr="00E06106">
                    <w:rPr>
                      <w:rFonts w:asciiTheme="minorHAnsi" w:hAnsiTheme="minorHAnsi" w:cstheme="minorHAnsi"/>
                      <w:i/>
                      <w:color w:val="000000"/>
                      <w:u w:val="single"/>
                    </w:rPr>
                    <w:t xml:space="preserve">a) El alcance de la responsabilidad del Titular por los cargos a la Cuenta, registrados antes y después de que se presente el referido aviso; </w:t>
                  </w:r>
                </w:p>
                <w:p w:rsidR="009917D2" w:rsidRPr="00E06106" w:rsidRDefault="009917D2" w:rsidP="002845F4">
                  <w:pPr>
                    <w:adjustRightInd w:val="0"/>
                    <w:rPr>
                      <w:rFonts w:asciiTheme="minorHAnsi" w:hAnsiTheme="minorHAnsi" w:cstheme="minorHAnsi"/>
                      <w:i/>
                      <w:color w:val="000000"/>
                      <w:u w:val="single"/>
                    </w:rPr>
                  </w:pPr>
                </w:p>
              </w:tc>
            </w:tr>
            <w:tr w:rsidR="009917D2" w:rsidRPr="00E06106" w:rsidTr="002845F4">
              <w:trPr>
                <w:trHeight w:val="244"/>
              </w:trPr>
              <w:tc>
                <w:tcPr>
                  <w:tcW w:w="0" w:type="auto"/>
                </w:tcPr>
                <w:p w:rsidR="009917D2" w:rsidRPr="00E06106" w:rsidRDefault="009917D2" w:rsidP="002845F4">
                  <w:pPr>
                    <w:adjustRightInd w:val="0"/>
                    <w:rPr>
                      <w:rFonts w:asciiTheme="minorHAnsi" w:hAnsiTheme="minorHAnsi" w:cstheme="minorHAnsi"/>
                      <w:i/>
                      <w:u w:val="single"/>
                    </w:rPr>
                  </w:pPr>
                </w:p>
                <w:p w:rsidR="009917D2" w:rsidRPr="00E06106" w:rsidRDefault="009917D2" w:rsidP="002845F4">
                  <w:pPr>
                    <w:adjustRightInd w:val="0"/>
                    <w:rPr>
                      <w:rFonts w:asciiTheme="minorHAnsi" w:hAnsiTheme="minorHAnsi" w:cstheme="minorHAnsi"/>
                      <w:i/>
                      <w:color w:val="000000"/>
                      <w:u w:val="single"/>
                    </w:rPr>
                  </w:pPr>
                  <w:r w:rsidRPr="00E06106">
                    <w:rPr>
                      <w:rFonts w:asciiTheme="minorHAnsi" w:hAnsiTheme="minorHAnsi" w:cstheme="minorHAnsi"/>
                      <w:i/>
                      <w:color w:val="000000"/>
                      <w:u w:val="single"/>
                    </w:rPr>
                    <w:t xml:space="preserve">b) La fecha y hora en que se recibió el aviso, y </w:t>
                  </w:r>
                </w:p>
                <w:p w:rsidR="009917D2" w:rsidRPr="00E06106" w:rsidRDefault="009917D2" w:rsidP="002845F4">
                  <w:pPr>
                    <w:adjustRightInd w:val="0"/>
                    <w:rPr>
                      <w:rFonts w:asciiTheme="minorHAnsi" w:hAnsiTheme="minorHAnsi" w:cstheme="minorHAnsi"/>
                      <w:i/>
                      <w:color w:val="000000"/>
                      <w:u w:val="single"/>
                    </w:rPr>
                  </w:pPr>
                </w:p>
              </w:tc>
            </w:tr>
            <w:tr w:rsidR="009917D2" w:rsidRPr="00E06106" w:rsidTr="002845F4">
              <w:trPr>
                <w:trHeight w:val="244"/>
              </w:trPr>
              <w:tc>
                <w:tcPr>
                  <w:tcW w:w="0" w:type="auto"/>
                </w:tcPr>
                <w:p w:rsidR="009917D2" w:rsidRPr="00E06106" w:rsidRDefault="009917D2" w:rsidP="002845F4">
                  <w:pPr>
                    <w:adjustRightInd w:val="0"/>
                    <w:rPr>
                      <w:rFonts w:asciiTheme="minorHAnsi" w:hAnsiTheme="minorHAnsi" w:cstheme="minorHAnsi"/>
                      <w:i/>
                      <w:u w:val="single"/>
                    </w:rPr>
                  </w:pPr>
                </w:p>
                <w:p w:rsidR="009917D2" w:rsidRPr="00E06106" w:rsidRDefault="009917D2" w:rsidP="002845F4">
                  <w:pPr>
                    <w:adjustRightInd w:val="0"/>
                    <w:rPr>
                      <w:rFonts w:asciiTheme="minorHAnsi" w:hAnsiTheme="minorHAnsi" w:cstheme="minorHAnsi"/>
                      <w:i/>
                      <w:color w:val="000000"/>
                      <w:u w:val="single"/>
                    </w:rPr>
                  </w:pPr>
                  <w:r w:rsidRPr="00E06106">
                    <w:rPr>
                      <w:rFonts w:asciiTheme="minorHAnsi" w:hAnsiTheme="minorHAnsi" w:cstheme="minorHAnsi"/>
                      <w:i/>
                      <w:color w:val="000000"/>
                      <w:u w:val="single"/>
                    </w:rPr>
                    <w:t xml:space="preserve">c) El estado de la investigación llevada a cabo en atención al aviso presentado. </w:t>
                  </w:r>
                </w:p>
                <w:p w:rsidR="009917D2" w:rsidRPr="00E06106" w:rsidRDefault="009917D2" w:rsidP="002845F4">
                  <w:pPr>
                    <w:adjustRightInd w:val="0"/>
                    <w:rPr>
                      <w:rFonts w:asciiTheme="minorHAnsi" w:hAnsiTheme="minorHAnsi" w:cstheme="minorHAnsi"/>
                      <w:i/>
                      <w:color w:val="000000"/>
                      <w:u w:val="single"/>
                    </w:rPr>
                  </w:pPr>
                </w:p>
              </w:tc>
            </w:tr>
            <w:tr w:rsidR="009917D2" w:rsidRPr="00E06106" w:rsidTr="002845F4">
              <w:trPr>
                <w:trHeight w:val="1447"/>
              </w:trPr>
              <w:tc>
                <w:tcPr>
                  <w:tcW w:w="0" w:type="auto"/>
                </w:tcPr>
                <w:p w:rsidR="009917D2" w:rsidRPr="00E06106" w:rsidRDefault="009917D2" w:rsidP="002845F4">
                  <w:pPr>
                    <w:adjustRightInd w:val="0"/>
                    <w:rPr>
                      <w:rFonts w:asciiTheme="minorHAnsi" w:hAnsiTheme="minorHAnsi" w:cstheme="minorHAnsi"/>
                      <w:i/>
                      <w:color w:val="000000"/>
                      <w:u w:val="single"/>
                    </w:rPr>
                  </w:pPr>
                  <w:r w:rsidRPr="00E06106">
                    <w:rPr>
                      <w:rFonts w:asciiTheme="minorHAnsi" w:hAnsiTheme="minorHAnsi" w:cstheme="minorHAnsi"/>
                      <w:i/>
                      <w:color w:val="000000"/>
                      <w:u w:val="single"/>
                    </w:rPr>
                    <w:t xml:space="preserve">En el supuesto señalado en el párrafo anterior, la Emisora deberá precisar al Titular que este no será responsable de los cargos que se efectúen a la Cuenta respectiva con motivo de la utilización de la Tarjeta de crédito a partir de la presentación del aviso referido en el presente numeral, así como el derecho de la Emisora de exigir el pago de los cargos a dicha Cuenta que hayan sido autorizados previamente por el Titular o,  </w:t>
                  </w:r>
                  <w:r w:rsidRPr="00E06106">
                    <w:rPr>
                      <w:rFonts w:asciiTheme="minorHAnsi" w:hAnsiTheme="minorHAnsi" w:cstheme="minorHAnsi"/>
                      <w:i/>
                      <w:u w:val="single"/>
                    </w:rPr>
                    <w:t xml:space="preserve">en su caso, el Tarjetahabiente adicional. </w:t>
                  </w:r>
                </w:p>
                <w:p w:rsidR="009917D2" w:rsidRPr="00E06106" w:rsidRDefault="009917D2" w:rsidP="002845F4">
                  <w:pPr>
                    <w:adjustRightInd w:val="0"/>
                    <w:rPr>
                      <w:rFonts w:asciiTheme="minorHAnsi" w:hAnsiTheme="minorHAnsi" w:cstheme="minorHAnsi"/>
                      <w:i/>
                      <w:color w:val="000000"/>
                      <w:u w:val="single"/>
                    </w:rPr>
                  </w:pPr>
                </w:p>
              </w:tc>
            </w:tr>
          </w:tbl>
          <w:p w:rsidR="009917D2" w:rsidRPr="009917D2" w:rsidRDefault="009917D2" w:rsidP="002845F4">
            <w:pPr>
              <w:rPr>
                <w:rFonts w:asciiTheme="minorHAnsi" w:eastAsia="Times New Roman" w:hAnsiTheme="minorHAnsi" w:cstheme="minorHAnsi"/>
                <w:color w:val="000000"/>
              </w:rPr>
            </w:pPr>
          </w:p>
        </w:tc>
        <w:tc>
          <w:tcPr>
            <w:tcW w:w="6096" w:type="dxa"/>
            <w:noWrap/>
            <w:hideMark/>
          </w:tcPr>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Esto de que no será responsable de los cargos  que se den a partir del aviso, solo sería en el caso de robo o extravío ¿es asi?</w:t>
            </w:r>
          </w:p>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600"/>
        </w:trPr>
        <w:tc>
          <w:tcPr>
            <w:tcW w:w="4332" w:type="dxa"/>
            <w:hideMark/>
          </w:tcPr>
          <w:p w:rsidR="009917D2" w:rsidRPr="009917D2" w:rsidRDefault="009917D2" w:rsidP="002845F4">
            <w:pPr>
              <w:rPr>
                <w:rFonts w:asciiTheme="minorHAnsi" w:eastAsia="Times New Roman" w:hAnsiTheme="minorHAnsi" w:cstheme="minorHAnsi"/>
                <w:b/>
                <w:bCs/>
                <w:color w:val="000000"/>
              </w:rPr>
            </w:pPr>
            <w:r w:rsidRPr="009917D2">
              <w:rPr>
                <w:rFonts w:asciiTheme="minorHAnsi" w:eastAsia="Times New Roman" w:hAnsiTheme="minorHAnsi" w:cstheme="minorHAnsi"/>
                <w:b/>
                <w:bCs/>
                <w:strike/>
                <w:color w:val="000000"/>
              </w:rPr>
              <w:t>3.4 Responsabilidad en caso de robo, extravío o uso indebido de la información contenida en la Tarjeta de Crédito</w:t>
            </w:r>
          </w:p>
        </w:tc>
        <w:tc>
          <w:tcPr>
            <w:tcW w:w="7683" w:type="dxa"/>
            <w:hideMark/>
          </w:tcPr>
          <w:p w:rsidR="009917D2" w:rsidRPr="009917D2" w:rsidRDefault="009917D2" w:rsidP="002845F4">
            <w:pPr>
              <w:rPr>
                <w:rFonts w:asciiTheme="minorHAnsi" w:eastAsia="Times New Roman" w:hAnsiTheme="minorHAnsi" w:cstheme="minorHAnsi"/>
                <w:b/>
                <w:bCs/>
                <w:color w:val="000000"/>
              </w:rPr>
            </w:pPr>
            <w:r w:rsidRPr="009917D2">
              <w:rPr>
                <w:rFonts w:asciiTheme="minorHAnsi" w:eastAsia="Times New Roman" w:hAnsiTheme="minorHAnsi" w:cstheme="minorHAnsi"/>
                <w:b/>
                <w:bCs/>
                <w:color w:val="000000"/>
              </w:rPr>
              <w:t>3.4 Responsabilidad por cargos no reconocidos realizados con la Tarjeta de Crédito</w:t>
            </w:r>
          </w:p>
        </w:tc>
        <w:tc>
          <w:tcPr>
            <w:tcW w:w="6096" w:type="dxa"/>
            <w:hideMark/>
          </w:tcPr>
          <w:p w:rsidR="009917D2" w:rsidRPr="009917D2" w:rsidRDefault="009917D2" w:rsidP="002845F4">
            <w:pPr>
              <w:rPr>
                <w:rFonts w:asciiTheme="minorHAnsi" w:eastAsia="Times New Roman" w:hAnsiTheme="minorHAnsi" w:cstheme="minorHAnsi"/>
                <w:b/>
                <w:bCs/>
                <w:color w:val="000000"/>
              </w:rPr>
            </w:pPr>
          </w:p>
        </w:tc>
      </w:tr>
      <w:tr w:rsidR="009917D2" w:rsidRPr="009917D2" w:rsidTr="009917D2">
        <w:trPr>
          <w:trHeight w:val="1800"/>
        </w:trPr>
        <w:tc>
          <w:tcPr>
            <w:tcW w:w="4332"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a) Robo o extravío.</w:t>
            </w:r>
          </w:p>
        </w:tc>
        <w:tc>
          <w:tcPr>
            <w:tcW w:w="7683" w:type="dxa"/>
            <w:hideMark/>
          </w:tcPr>
          <w:p w:rsidR="009917D2" w:rsidRPr="009917D2" w:rsidRDefault="009917D2" w:rsidP="002845F4">
            <w:pPr>
              <w:jc w:val="both"/>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La Emisora que reciba alguno de los avisos a que se refiere el primer párrafo del numeral 3.3, estará obligada a abonar, en la respectiva Cuenta, a más tardar el segundo Día Hábil siguiente a la recepción de dicho aviso, el monto equivalente a aquellos cargos a esa Cuenta que sean objeto del aviso de que se trate, siempre y cuando:</w:t>
            </w:r>
          </w:p>
        </w:tc>
        <w:tc>
          <w:tcPr>
            <w:tcW w:w="6096" w:type="dxa"/>
            <w:noWrap/>
            <w:hideMark/>
          </w:tcPr>
          <w:p w:rsidR="009917D2" w:rsidRPr="009917D2" w:rsidRDefault="009917D2" w:rsidP="002845F4">
            <w:pPr>
              <w:pStyle w:val="TableParagraph"/>
              <w:rPr>
                <w:rFonts w:asciiTheme="minorHAnsi" w:hAnsiTheme="minorHAnsi" w:cstheme="minorHAnsi"/>
              </w:rPr>
            </w:pPr>
            <w:r w:rsidRPr="009917D2">
              <w:rPr>
                <w:rFonts w:asciiTheme="minorHAnsi" w:hAnsiTheme="minorHAnsi" w:cstheme="minorHAnsi"/>
              </w:rPr>
              <w:t>Se solicita que el abono sea el cuarto Día Hábil Bancario siguiente a la solicitud.</w:t>
            </w:r>
          </w:p>
          <w:p w:rsidR="009917D2" w:rsidRPr="009917D2" w:rsidRDefault="009917D2" w:rsidP="002845F4">
            <w:pPr>
              <w:pBdr>
                <w:top w:val="nil"/>
                <w:left w:val="nil"/>
                <w:bottom w:val="nil"/>
                <w:right w:val="nil"/>
                <w:between w:val="nil"/>
              </w:pBdr>
              <w:rPr>
                <w:rFonts w:asciiTheme="minorHAnsi" w:eastAsia="Times New Roman" w:hAnsiTheme="minorHAnsi" w:cstheme="minorHAnsi"/>
                <w:color w:val="000000"/>
              </w:rPr>
            </w:pPr>
          </w:p>
        </w:tc>
      </w:tr>
      <w:tr w:rsidR="009917D2" w:rsidRPr="009917D2" w:rsidTr="009917D2">
        <w:trPr>
          <w:trHeight w:val="18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Cuando se realicen transacciones con la Tarjeta de Crédito en un Establecimiento durante las</w:t>
            </w:r>
            <w:r w:rsidRPr="009917D2">
              <w:rPr>
                <w:rFonts w:asciiTheme="minorHAnsi" w:eastAsia="Times New Roman" w:hAnsiTheme="minorHAnsi" w:cstheme="minorHAnsi"/>
                <w:color w:val="000000"/>
              </w:rPr>
              <w:t xml:space="preserve"> cuarenta y ocho horas previas al aviso </w:t>
            </w:r>
            <w:r w:rsidRPr="009917D2">
              <w:rPr>
                <w:rFonts w:asciiTheme="minorHAnsi" w:eastAsia="Times New Roman" w:hAnsiTheme="minorHAnsi" w:cstheme="minorHAnsi"/>
                <w:strike/>
                <w:color w:val="000000"/>
              </w:rPr>
              <w:t>señalado en el</w:t>
            </w:r>
            <w:r w:rsidRPr="009917D2">
              <w:rPr>
                <w:rFonts w:asciiTheme="minorHAnsi" w:eastAsia="Times New Roman" w:hAnsiTheme="minorHAnsi" w:cstheme="minorHAnsi"/>
                <w:color w:val="000000"/>
              </w:rPr>
              <w:t xml:space="preserve"> numeral 3.3 </w:t>
            </w:r>
            <w:r w:rsidRPr="009917D2">
              <w:rPr>
                <w:rFonts w:asciiTheme="minorHAnsi" w:eastAsia="Times New Roman" w:hAnsiTheme="minorHAnsi" w:cstheme="minorHAnsi"/>
                <w:strike/>
                <w:color w:val="000000"/>
              </w:rPr>
              <w:t>anterior y el Titular no reconozca algún cargo relativo a dichas transacciones, la Emisora deberá abonar los recursos respectivos a más tardar el cuarto día hábil bancario siguiente a la recepción de la reclamación.</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u w:val="single"/>
              </w:rPr>
              <w:t>a) Los referidos cargos correspondan a operaciones realizadas</w:t>
            </w:r>
            <w:r w:rsidRPr="009917D2">
              <w:rPr>
                <w:rFonts w:asciiTheme="minorHAnsi" w:eastAsia="Times New Roman" w:hAnsiTheme="minorHAnsi" w:cstheme="minorHAnsi"/>
                <w:color w:val="000000"/>
              </w:rPr>
              <w:t xml:space="preserve"> durante las cuarenta y ocho horas previas </w:t>
            </w:r>
            <w:r w:rsidRPr="009917D2">
              <w:rPr>
                <w:rFonts w:asciiTheme="minorHAnsi" w:eastAsia="Times New Roman" w:hAnsiTheme="minorHAnsi" w:cstheme="minorHAnsi"/>
                <w:color w:val="000000"/>
                <w:u w:val="single"/>
              </w:rPr>
              <w:t xml:space="preserve">a la presentación del </w:t>
            </w:r>
            <w:r w:rsidRPr="009917D2">
              <w:rPr>
                <w:rFonts w:asciiTheme="minorHAnsi" w:eastAsia="Times New Roman" w:hAnsiTheme="minorHAnsi" w:cstheme="minorHAnsi"/>
                <w:color w:val="000000"/>
              </w:rPr>
              <w:t xml:space="preserve">aviso </w:t>
            </w:r>
            <w:r w:rsidRPr="009917D2">
              <w:rPr>
                <w:rFonts w:asciiTheme="minorHAnsi" w:eastAsia="Times New Roman" w:hAnsiTheme="minorHAnsi" w:cstheme="minorHAnsi"/>
                <w:color w:val="000000"/>
                <w:u w:val="single"/>
              </w:rPr>
              <w:t>que realice el Tarjetahabiente en términos del primer párrafo, inciso (i), del</w:t>
            </w:r>
            <w:r w:rsidRPr="009917D2">
              <w:rPr>
                <w:rFonts w:asciiTheme="minorHAnsi" w:eastAsia="Times New Roman" w:hAnsiTheme="minorHAnsi" w:cstheme="minorHAnsi"/>
                <w:color w:val="000000"/>
              </w:rPr>
              <w:t xml:space="preserve"> numeral 3.3 y </w:t>
            </w:r>
            <w:r w:rsidRPr="009917D2">
              <w:rPr>
                <w:rFonts w:asciiTheme="minorHAnsi" w:eastAsia="Times New Roman" w:hAnsiTheme="minorHAnsi" w:cstheme="minorHAnsi"/>
                <w:color w:val="000000"/>
                <w:u w:val="single"/>
              </w:rPr>
              <w:t>a su vez dichos cargos no sean reconocidos por el Tarjetahabiente, o</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21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Para efecto de lo anterior, el Titular podrá formular la reclamación y presentarla en cualquier sucursal de la Emisora mediante una solicitud de aclaración y una identificación oficial, dentro de un plazo de noventa días naturales contado a partir de la fecha en que haya sido realizado el cargo. Lo anterior, sin perjuicio de que la Emisora autorice que se utilicen otros medios que faciliten al Titular la formulación de la referida reclamación.</w:t>
            </w:r>
          </w:p>
        </w:tc>
        <w:tc>
          <w:tcPr>
            <w:tcW w:w="7683" w:type="dxa"/>
            <w:hideMark/>
          </w:tcPr>
          <w:p w:rsidR="009917D2" w:rsidRPr="00E06106" w:rsidRDefault="009917D2" w:rsidP="002845F4">
            <w:pPr>
              <w:rPr>
                <w:rFonts w:asciiTheme="minorHAnsi" w:eastAsia="Times New Roman" w:hAnsiTheme="minorHAnsi" w:cstheme="minorHAnsi"/>
                <w:i/>
                <w:color w:val="000000"/>
              </w:rPr>
            </w:pPr>
            <w:r w:rsidRPr="00E06106">
              <w:rPr>
                <w:rFonts w:asciiTheme="minorHAnsi" w:eastAsia="Times New Roman" w:hAnsiTheme="minorHAnsi" w:cstheme="minorHAnsi"/>
                <w:i/>
                <w:color w:val="000000"/>
              </w:rPr>
              <w:t>b)</w:t>
            </w:r>
          </w:p>
          <w:p w:rsidR="009917D2" w:rsidRPr="00E06106" w:rsidRDefault="009917D2" w:rsidP="002845F4">
            <w:pPr>
              <w:pStyle w:val="Default"/>
              <w:rPr>
                <w:rFonts w:asciiTheme="minorHAnsi" w:hAnsiTheme="minorHAnsi" w:cstheme="minorHAnsi"/>
                <w:i/>
                <w:sz w:val="22"/>
                <w:szCs w:val="22"/>
              </w:rPr>
            </w:pPr>
            <w:r w:rsidRPr="00E06106">
              <w:rPr>
                <w:rFonts w:asciiTheme="minorHAnsi" w:hAnsiTheme="minorHAnsi" w:cstheme="minorHAnsi"/>
                <w:i/>
                <w:sz w:val="22"/>
                <w:szCs w:val="22"/>
              </w:rPr>
              <w:t xml:space="preserve">Si el aviso corresponde al indicado en el numeral 3.3, primer párrafo, inciso (ii), relativo a la reclamación por cargos que el Tarjetahabiente no reconozca como propios, este se haya presentado a la Emisora dentro de un plazo de noventa días naturales posteriores a la fecha en que se realizó el cargo no reconocido. </w:t>
            </w:r>
          </w:p>
          <w:p w:rsidR="009917D2" w:rsidRPr="00E06106" w:rsidRDefault="009917D2" w:rsidP="002845F4">
            <w:pPr>
              <w:rPr>
                <w:rFonts w:asciiTheme="minorHAnsi" w:eastAsia="Times New Roman" w:hAnsiTheme="minorHAnsi" w:cstheme="minorHAnsi"/>
                <w:i/>
                <w:color w:val="000000"/>
              </w:rPr>
            </w:pPr>
            <w:r w:rsidRPr="00E06106">
              <w:rPr>
                <w:rFonts w:asciiTheme="minorHAnsi" w:eastAsia="Times New Roman" w:hAnsiTheme="minorHAnsi" w:cstheme="minorHAnsi"/>
                <w:i/>
                <w:color w:val="000000"/>
              </w:rPr>
              <w:t>.</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15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b) Uso indebido de la información contenida en la Tarjeta de Crédito “clonación”)</w:t>
            </w:r>
          </w:p>
        </w:tc>
        <w:tc>
          <w:tcPr>
            <w:tcW w:w="7683" w:type="dxa"/>
            <w:hideMark/>
          </w:tcPr>
          <w:p w:rsidR="009917D2" w:rsidRPr="00E06106" w:rsidRDefault="009917D2" w:rsidP="002845F4">
            <w:pPr>
              <w:rPr>
                <w:rFonts w:asciiTheme="minorHAnsi" w:eastAsia="Times New Roman" w:hAnsiTheme="minorHAnsi" w:cstheme="minorHAnsi"/>
                <w:i/>
                <w:color w:val="000000"/>
              </w:rPr>
            </w:pPr>
          </w:p>
          <w:p w:rsidR="009917D2" w:rsidRPr="00E06106" w:rsidRDefault="009917D2" w:rsidP="002845F4">
            <w:pPr>
              <w:pStyle w:val="Default"/>
              <w:rPr>
                <w:rFonts w:asciiTheme="minorHAnsi" w:hAnsiTheme="minorHAnsi" w:cstheme="minorHAnsi"/>
                <w:i/>
                <w:sz w:val="22"/>
                <w:szCs w:val="22"/>
              </w:rPr>
            </w:pPr>
            <w:r w:rsidRPr="00E06106">
              <w:rPr>
                <w:rFonts w:asciiTheme="minorHAnsi" w:hAnsiTheme="minorHAnsi" w:cstheme="minorHAnsi"/>
                <w:i/>
                <w:sz w:val="22"/>
                <w:szCs w:val="22"/>
              </w:rPr>
              <w:t xml:space="preserve">La Emisora no estará obligada a realizar el abono a que se refiere el párrafo anterior en caso de que está dentro del plazo indicado en dicho párrafo, entregue al Tarjetahabiente un dictamen en el que compruebe que los cargos objeto del aviso respectivo corresponden a operaciones con la Tarjeta de Crédito y fueron realizados en términos del inciso a) del numeral 2.6, a menos de que exista evidencia de que el cargo fue producto de una falla operativa imputable a la Emisora o a la Adquirente, conforme al acuerdo interinstitucional celebrado al efecto, como sería el caso de un cargo duplicado indebidamente. </w:t>
            </w:r>
          </w:p>
          <w:p w:rsidR="009917D2" w:rsidRPr="00E06106" w:rsidRDefault="009917D2" w:rsidP="002845F4">
            <w:pPr>
              <w:rPr>
                <w:rFonts w:asciiTheme="minorHAnsi" w:eastAsia="Times New Roman" w:hAnsiTheme="minorHAnsi" w:cstheme="minorHAnsi"/>
                <w:i/>
                <w:color w:val="000000"/>
              </w:rPr>
            </w:pPr>
            <w:r w:rsidRPr="00E06106">
              <w:rPr>
                <w:rFonts w:asciiTheme="minorHAnsi" w:eastAsia="Times New Roman" w:hAnsiTheme="minorHAnsi" w:cstheme="minorHAnsi"/>
                <w:i/>
                <w:color w:val="000000"/>
              </w:rPr>
              <w:t>.</w:t>
            </w:r>
          </w:p>
          <w:p w:rsidR="009917D2" w:rsidRPr="00E06106" w:rsidRDefault="009917D2" w:rsidP="002845F4">
            <w:pPr>
              <w:pStyle w:val="Default"/>
              <w:rPr>
                <w:rFonts w:asciiTheme="minorHAnsi" w:eastAsia="Times New Roman" w:hAnsiTheme="minorHAnsi" w:cstheme="minorHAnsi"/>
                <w:i/>
                <w:sz w:val="22"/>
                <w:szCs w:val="22"/>
                <w:lang w:eastAsia="es-MX"/>
              </w:rPr>
            </w:pP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rPr>
              <w:t>Se solicita a ese Banco Central que en párrafo se incluyan como excepciones los cargos pactados en el respectivo contrato o los instruidos por el Tarjetahabiente a través de la Banca Electrónica conforme a las disposiciones de la CUB o a través de su firma autógrafa sin presencia de la tarjeta cuando se trate de instrucciones realizadas directamente a la Emisora como son por ejemplo instrucciones previstas en el artículo 23 de las DCG en materia de Transparencia</w:t>
            </w:r>
            <w:r w:rsidRPr="009917D2">
              <w:rPr>
                <w:rFonts w:asciiTheme="minorHAnsi" w:eastAsia="Times New Roman" w:hAnsiTheme="minorHAnsi" w:cstheme="minorHAnsi"/>
                <w:color w:val="000000"/>
                <w:u w:val="single"/>
              </w:rPr>
              <w:t xml:space="preserve">. </w:t>
            </w:r>
          </w:p>
        </w:tc>
      </w:tr>
      <w:tr w:rsidR="009917D2" w:rsidRPr="009917D2" w:rsidTr="009917D2">
        <w:trPr>
          <w:trHeight w:val="18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Cuando se realicen transacciones con la Tarjeta de Crédito en un Establecimiento y el Titular no reconozca algún cargo y lo reclame dentro de un plazo de noventa días naturales contado a partir de la fecha en que haya sido realizado el cargo, la Emisora deberá abonar en la Cuenta los recursos respectivos a más tardar el cuarto día hábil bancario siguiente a la recepción de la reclamación.</w:t>
            </w:r>
          </w:p>
        </w:tc>
        <w:tc>
          <w:tcPr>
            <w:tcW w:w="7683" w:type="dxa"/>
            <w:hideMark/>
          </w:tcPr>
          <w:p w:rsidR="009917D2" w:rsidRPr="009917D2" w:rsidRDefault="009917D2" w:rsidP="002845F4">
            <w:pPr>
              <w:rPr>
                <w:rFonts w:asciiTheme="minorHAnsi" w:eastAsia="Times New Roman" w:hAnsiTheme="minorHAnsi" w:cstheme="minorHAnsi"/>
                <w:color w:val="000000"/>
                <w:u w:val="single"/>
              </w:rPr>
            </w:pPr>
          </w:p>
          <w:p w:rsidR="009917D2" w:rsidRPr="00E06106" w:rsidRDefault="009917D2" w:rsidP="002845F4">
            <w:pPr>
              <w:pStyle w:val="Default"/>
              <w:rPr>
                <w:rFonts w:asciiTheme="minorHAnsi" w:hAnsiTheme="minorHAnsi" w:cstheme="minorHAnsi"/>
                <w:i/>
                <w:sz w:val="22"/>
                <w:szCs w:val="22"/>
                <w:u w:val="single"/>
              </w:rPr>
            </w:pPr>
            <w:r w:rsidRPr="00E06106">
              <w:rPr>
                <w:rFonts w:asciiTheme="minorHAnsi" w:hAnsiTheme="minorHAnsi" w:cstheme="minorHAnsi"/>
                <w:i/>
                <w:sz w:val="22"/>
                <w:szCs w:val="22"/>
                <w:u w:val="single"/>
              </w:rPr>
              <w:t xml:space="preserve">La Emisora deberá entregar al Titular el dictamen a que se refiere el párrafo anterior en términos del numeral 3.6. </w:t>
            </w:r>
          </w:p>
          <w:p w:rsidR="009917D2" w:rsidRPr="009917D2" w:rsidRDefault="009917D2" w:rsidP="002845F4">
            <w:pPr>
              <w:rPr>
                <w:rFonts w:asciiTheme="minorHAnsi" w:eastAsia="Times New Roman" w:hAnsiTheme="minorHAnsi" w:cstheme="minorHAnsi"/>
                <w:color w:val="000000"/>
                <w:u w:val="single"/>
              </w:rPr>
            </w:pP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18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Para tal efecto, el Titular podrá formular la reclamación y presentarla en cualquier sucursal de la Emisora mediante una solicitud de aclaración, acompañada de copia de la Tarjeta de Crédito y una identificación oficial. Lo anterior, sin perjuicio de que la Emisora autorice que se utilicen otros medios que faciliten al Titular la formulación de la referida reclamación.</w:t>
            </w: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 xml:space="preserve">El plazo de noventa días naturales a que se refiere </w:t>
            </w:r>
          </w:p>
          <w:p w:rsidR="009917D2" w:rsidRPr="009917D2" w:rsidRDefault="009917D2" w:rsidP="002845F4">
            <w:pPr>
              <w:pStyle w:val="Default"/>
              <w:rPr>
                <w:rFonts w:asciiTheme="minorHAnsi" w:hAnsiTheme="minorHAnsi" w:cstheme="minorHAnsi"/>
                <w:sz w:val="22"/>
                <w:szCs w:val="22"/>
              </w:rPr>
            </w:pPr>
            <w:r w:rsidRPr="00E06106">
              <w:rPr>
                <w:rFonts w:asciiTheme="minorHAnsi" w:hAnsiTheme="minorHAnsi" w:cstheme="minorHAnsi"/>
                <w:i/>
                <w:sz w:val="22"/>
                <w:szCs w:val="22"/>
                <w:u w:val="single"/>
              </w:rPr>
              <w:t>el inciso b)  de</w:t>
            </w:r>
            <w:r w:rsidRPr="009917D2">
              <w:rPr>
                <w:rFonts w:asciiTheme="minorHAnsi" w:hAnsiTheme="minorHAnsi" w:cstheme="minorHAnsi"/>
                <w:sz w:val="22"/>
                <w:szCs w:val="22"/>
              </w:rPr>
              <w:t xml:space="preserve"> </w:t>
            </w:r>
            <w:r w:rsidRPr="009917D2">
              <w:rPr>
                <w:rFonts w:asciiTheme="minorHAnsi" w:eastAsia="Times New Roman" w:hAnsiTheme="minorHAnsi" w:cstheme="minorHAnsi"/>
                <w:sz w:val="22"/>
                <w:szCs w:val="22"/>
                <w:u w:val="single"/>
                <w:lang w:eastAsia="es-MX"/>
              </w:rPr>
              <w:t xml:space="preserve">este numeral comenzará a contar a partir de la fecha </w:t>
            </w:r>
            <w:r w:rsidRPr="00E06106">
              <w:rPr>
                <w:rFonts w:asciiTheme="minorHAnsi" w:eastAsia="Times New Roman" w:hAnsiTheme="minorHAnsi" w:cstheme="minorHAnsi"/>
                <w:i/>
                <w:sz w:val="22"/>
                <w:szCs w:val="22"/>
                <w:u w:val="single"/>
                <w:lang w:eastAsia="es-MX"/>
              </w:rPr>
              <w:t xml:space="preserve">de corte </w:t>
            </w:r>
            <w:r w:rsidRPr="009917D2">
              <w:rPr>
                <w:rFonts w:asciiTheme="minorHAnsi" w:eastAsia="Times New Roman" w:hAnsiTheme="minorHAnsi" w:cstheme="minorHAnsi"/>
                <w:sz w:val="22"/>
                <w:szCs w:val="22"/>
                <w:u w:val="single"/>
                <w:lang w:eastAsia="es-MX"/>
              </w:rPr>
              <w:t xml:space="preserve">del estado de cuenta </w:t>
            </w:r>
            <w:r w:rsidRPr="00E06106">
              <w:rPr>
                <w:rFonts w:asciiTheme="minorHAnsi" w:eastAsia="Times New Roman" w:hAnsiTheme="minorHAnsi" w:cstheme="minorHAnsi"/>
                <w:i/>
                <w:sz w:val="22"/>
                <w:szCs w:val="22"/>
                <w:lang w:eastAsia="es-MX"/>
              </w:rPr>
              <w:t xml:space="preserve">referido a la Cuenta respectiva, que  refleje el cargo relacionado con el aviso indicado en dicho inciso. </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18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Lo señalado en el primer párrafo del presente inciso no será aplicable cuando la Emisora, dentro del plazo mencionado, pruebe al Titular mediante la entrega de la constancia del registro de la transacción de que se trate, que ésta fue autorizada en una terminal punto de venta mediante la autenticación del microcircuito integrado (CHIP) de la tarjeta.</w:t>
            </w: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Para realizar los abonos a que se refiere este numeral, la Emisora no podrá requerir que el Tarjetahabiente o el Titular realicen trámite adicional al de la presentación de los avisos señalados.</w:t>
            </w:r>
          </w:p>
          <w:p w:rsidR="009917D2" w:rsidRPr="009917D2" w:rsidRDefault="009917D2" w:rsidP="002845F4">
            <w:pPr>
              <w:rPr>
                <w:rFonts w:asciiTheme="minorHAnsi" w:eastAsia="Times New Roman" w:hAnsiTheme="minorHAnsi" w:cstheme="minorHAnsi"/>
                <w:color w:val="000000"/>
                <w:u w:val="single"/>
              </w:rPr>
            </w:pPr>
          </w:p>
          <w:p w:rsidR="009917D2" w:rsidRPr="00E06106" w:rsidRDefault="009917D2" w:rsidP="002845F4">
            <w:pPr>
              <w:pStyle w:val="Default"/>
              <w:rPr>
                <w:rFonts w:asciiTheme="minorHAnsi" w:hAnsiTheme="minorHAnsi" w:cstheme="minorHAnsi"/>
                <w:i/>
                <w:sz w:val="22"/>
                <w:szCs w:val="22"/>
                <w:u w:val="single"/>
              </w:rPr>
            </w:pPr>
            <w:r w:rsidRPr="00E06106">
              <w:rPr>
                <w:rFonts w:asciiTheme="minorHAnsi" w:hAnsiTheme="minorHAnsi" w:cstheme="minorHAnsi"/>
                <w:i/>
                <w:sz w:val="22"/>
                <w:szCs w:val="22"/>
                <w:u w:val="single"/>
              </w:rPr>
              <w:t xml:space="preserve">En caso de que los cargos objeto de alguno de los avisos referidos en el primer párrafo del numeral 3.3 hayan sido realizados como resultado de las instrucciones generadas por una institución de crédito o entidad que, conforme al acuerdo interinstitucional celebrado al efecto, haya procesado dichas instrucciones a favor de los receptores de los recursos correspondientes, la Emisora de la Tarjeta de Crédito respectiva deberá requerir a esa otra institución o entidad, la devolución de los recursos correspondientes a dichos cargos, a más tardar el segundo Día Hábil siguiente a aquel en que así lo requiera la Emisora. En este supuesto, la Emisora solo podrá obtener la devolución referida siempre y cuando haya requerido, para la generación de las instrucciones de cargo referidas, la utilización de, al menos, dos factores de autenticación conforme a lo establecido en el numeral 2.6 de las presentes Reglas, y la institución de crédito o entidad que haya generado dichas instrucciones no haya proporcionado a la Emisora los elementos suficientes para validar dichos factores en términos del acuerdo celebrado al efecto. </w:t>
            </w:r>
          </w:p>
          <w:p w:rsidR="009917D2" w:rsidRPr="009917D2" w:rsidRDefault="009917D2" w:rsidP="002845F4">
            <w:pPr>
              <w:rPr>
                <w:rFonts w:asciiTheme="minorHAnsi" w:eastAsia="Times New Roman" w:hAnsiTheme="minorHAnsi" w:cstheme="minorHAnsi"/>
                <w:color w:val="000000"/>
                <w:u w:val="single"/>
              </w:rPr>
            </w:pPr>
          </w:p>
        </w:tc>
        <w:tc>
          <w:tcPr>
            <w:tcW w:w="6096"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Los cargos no reconocidos solo los podría presentar el Titular porque es su cuenta.</w:t>
            </w:r>
          </w:p>
          <w:p w:rsidR="009917D2" w:rsidRPr="009917D2" w:rsidRDefault="009917D2" w:rsidP="002845F4">
            <w:pPr>
              <w:rPr>
                <w:rFonts w:asciiTheme="minorHAnsi" w:eastAsia="Times New Roman" w:hAnsiTheme="minorHAnsi" w:cstheme="minorHAnsi"/>
                <w:color w:val="000000"/>
                <w:u w:val="single"/>
              </w:rPr>
            </w:pPr>
          </w:p>
          <w:p w:rsidR="009917D2" w:rsidRPr="009917D2" w:rsidRDefault="009917D2" w:rsidP="002845F4">
            <w:pPr>
              <w:rPr>
                <w:rFonts w:asciiTheme="minorHAnsi" w:eastAsia="Times New Roman" w:hAnsiTheme="minorHAnsi" w:cstheme="minorHAnsi"/>
                <w:color w:val="000000"/>
                <w:u w:val="single"/>
              </w:rPr>
            </w:pPr>
          </w:p>
          <w:p w:rsidR="009917D2" w:rsidRPr="009917D2" w:rsidRDefault="009917D2" w:rsidP="002845F4">
            <w:pPr>
              <w:rPr>
                <w:rFonts w:asciiTheme="minorHAnsi" w:eastAsia="Times New Roman" w:hAnsiTheme="minorHAnsi" w:cstheme="minorHAnsi"/>
                <w:color w:val="000000"/>
                <w:u w:val="single"/>
              </w:rPr>
            </w:pPr>
          </w:p>
          <w:p w:rsidR="009917D2" w:rsidRPr="009917D2" w:rsidRDefault="009917D2" w:rsidP="002845F4">
            <w:pPr>
              <w:rPr>
                <w:rFonts w:asciiTheme="minorHAnsi" w:eastAsia="Times New Roman" w:hAnsiTheme="minorHAnsi" w:cstheme="minorHAnsi"/>
                <w:color w:val="000000"/>
                <w:u w:val="single"/>
              </w:rPr>
            </w:pPr>
          </w:p>
          <w:p w:rsidR="009917D2" w:rsidRPr="009917D2" w:rsidRDefault="009917D2" w:rsidP="002845F4">
            <w:pPr>
              <w:rPr>
                <w:rFonts w:asciiTheme="minorHAnsi" w:eastAsia="Times New Roman" w:hAnsiTheme="minorHAnsi" w:cstheme="minorHAnsi"/>
                <w:color w:val="000000"/>
                <w:u w:val="single"/>
              </w:rPr>
            </w:pPr>
          </w:p>
          <w:p w:rsidR="009917D2" w:rsidRPr="009917D2" w:rsidRDefault="009917D2" w:rsidP="002845F4">
            <w:pPr>
              <w:rPr>
                <w:rFonts w:asciiTheme="minorHAnsi" w:eastAsia="Times New Roman" w:hAnsiTheme="minorHAnsi" w:cstheme="minorHAnsi"/>
                <w:color w:val="000000"/>
                <w:u w:val="single"/>
              </w:rPr>
            </w:pPr>
            <w:r w:rsidRPr="009917D2">
              <w:rPr>
                <w:rFonts w:asciiTheme="minorHAnsi" w:hAnsiTheme="minorHAnsi" w:cstheme="minorHAnsi"/>
              </w:rPr>
              <w:t>Se solicita que el abono sea el cuarto Día Hábil Bancario siguiente a la solicitud.</w:t>
            </w:r>
          </w:p>
        </w:tc>
      </w:tr>
      <w:tr w:rsidR="009917D2" w:rsidRPr="009917D2" w:rsidTr="009917D2">
        <w:trPr>
          <w:trHeight w:val="12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3.5 La Emisora está obligada a acusar recibo de la solicitud de aclaración a que hacen referencia los numerales 2.7, 2.8 y 3.4, indicando al menos el número que se asigne para dar seguimiento a la solicitud, así como la hora y la fecha de recepción.</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3.5 Se deroga.</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3.6</w:t>
            </w:r>
            <w:r w:rsidRPr="009917D2">
              <w:rPr>
                <w:rFonts w:asciiTheme="minorHAnsi" w:eastAsia="Times New Roman" w:hAnsiTheme="minorHAnsi" w:cstheme="minorHAnsi"/>
                <w:strike/>
                <w:color w:val="000000"/>
              </w:rPr>
              <w:t xml:space="preserve"> En el evento de que la Emisora haya realizado el abono a que hacen referencia los numerales 2.8 y 3.4, y esté en posibilidad de demostrar al Titular que él o alguno de sus Tarjetahabientes adicionales fue quien autorizó el cargo; </w:t>
            </w:r>
            <w:r w:rsidRPr="009917D2">
              <w:rPr>
                <w:rFonts w:asciiTheme="minorHAnsi" w:eastAsia="Times New Roman" w:hAnsiTheme="minorHAnsi" w:cstheme="minorHAnsi"/>
                <w:color w:val="000000"/>
              </w:rPr>
              <w:t xml:space="preserve">podrá revertir </w:t>
            </w:r>
            <w:r w:rsidRPr="009917D2">
              <w:rPr>
                <w:rFonts w:asciiTheme="minorHAnsi" w:eastAsia="Times New Roman" w:hAnsiTheme="minorHAnsi" w:cstheme="minorHAnsi"/>
                <w:strike/>
                <w:color w:val="000000"/>
              </w:rPr>
              <w:t>dicho</w:t>
            </w:r>
            <w:r w:rsidRPr="009917D2">
              <w:rPr>
                <w:rFonts w:asciiTheme="minorHAnsi" w:eastAsia="Times New Roman" w:hAnsiTheme="minorHAnsi" w:cstheme="minorHAnsi"/>
                <w:color w:val="000000"/>
              </w:rPr>
              <w:t xml:space="preserve"> abono </w:t>
            </w:r>
            <w:r w:rsidRPr="009917D2">
              <w:rPr>
                <w:rFonts w:asciiTheme="minorHAnsi" w:eastAsia="Times New Roman" w:hAnsiTheme="minorHAnsi" w:cstheme="minorHAnsi"/>
                <w:strike/>
                <w:color w:val="000000"/>
              </w:rPr>
              <w:t>realizando un nuevo cargo en la Cuenta.</w:t>
            </w: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 xml:space="preserve">3.6  La Emisora únicamente </w:t>
            </w:r>
            <w:r w:rsidRPr="009917D2">
              <w:rPr>
                <w:rFonts w:asciiTheme="minorHAnsi" w:eastAsia="Times New Roman" w:hAnsiTheme="minorHAnsi" w:cstheme="minorHAnsi"/>
                <w:color w:val="000000"/>
              </w:rPr>
              <w:t>podrá revertir</w:t>
            </w:r>
            <w:r w:rsidRPr="009917D2">
              <w:rPr>
                <w:rFonts w:asciiTheme="minorHAnsi" w:eastAsia="Times New Roman" w:hAnsiTheme="minorHAnsi" w:cstheme="minorHAnsi"/>
                <w:color w:val="000000"/>
                <w:u w:val="single"/>
              </w:rPr>
              <w:t xml:space="preserve"> los </w:t>
            </w:r>
            <w:r w:rsidRPr="009917D2">
              <w:rPr>
                <w:rFonts w:asciiTheme="minorHAnsi" w:eastAsia="Times New Roman" w:hAnsiTheme="minorHAnsi" w:cstheme="minorHAnsi"/>
                <w:color w:val="000000"/>
              </w:rPr>
              <w:t>abonos</w:t>
            </w:r>
            <w:r w:rsidRPr="009917D2">
              <w:rPr>
                <w:rFonts w:asciiTheme="minorHAnsi" w:eastAsia="Times New Roman" w:hAnsiTheme="minorHAnsi" w:cstheme="minorHAnsi"/>
                <w:color w:val="000000"/>
                <w:u w:val="single"/>
              </w:rPr>
              <w:t xml:space="preserve"> a la Cuenta, realizados en términos del numeral 3.4, cuando acredite al Tarjetahabiente que los cargos correspondientes al abono derivan de operaciones realizadas en términos del inciso a), del numeral 2.6.</w:t>
            </w:r>
            <w:r w:rsidRPr="009917D2">
              <w:rPr>
                <w:rFonts w:asciiTheme="minorHAnsi" w:eastAsia="Times New Roman" w:hAnsiTheme="minorHAnsi" w:cstheme="minorHAnsi"/>
                <w:color w:val="000000"/>
                <w:u w:val="single"/>
              </w:rPr>
              <w:br/>
            </w:r>
            <w:r w:rsidRPr="009917D2">
              <w:rPr>
                <w:rFonts w:asciiTheme="minorHAnsi" w:eastAsia="Times New Roman" w:hAnsiTheme="minorHAnsi" w:cstheme="minorHAnsi"/>
                <w:color w:val="000000"/>
                <w:u w:val="single"/>
              </w:rPr>
              <w:br/>
            </w:r>
          </w:p>
          <w:tbl>
            <w:tblPr>
              <w:tblW w:w="0" w:type="auto"/>
              <w:tblBorders>
                <w:top w:val="nil"/>
                <w:left w:val="nil"/>
                <w:bottom w:val="nil"/>
                <w:right w:val="nil"/>
              </w:tblBorders>
              <w:tblLook w:val="0000" w:firstRow="0" w:lastRow="0" w:firstColumn="0" w:lastColumn="0" w:noHBand="0" w:noVBand="0"/>
            </w:tblPr>
            <w:tblGrid>
              <w:gridCol w:w="7467"/>
            </w:tblGrid>
            <w:tr w:rsidR="009917D2" w:rsidRPr="00E06106" w:rsidTr="002845F4">
              <w:trPr>
                <w:trHeight w:val="2662"/>
              </w:trPr>
              <w:tc>
                <w:tcPr>
                  <w:tcW w:w="0" w:type="auto"/>
                </w:tcPr>
                <w:p w:rsidR="009917D2" w:rsidRPr="00E06106" w:rsidRDefault="009917D2" w:rsidP="002845F4">
                  <w:pPr>
                    <w:adjustRightInd w:val="0"/>
                    <w:rPr>
                      <w:rFonts w:asciiTheme="minorHAnsi" w:hAnsiTheme="minorHAnsi" w:cstheme="minorHAnsi"/>
                      <w:i/>
                      <w:color w:val="000000"/>
                      <w:u w:val="single"/>
                    </w:rPr>
                  </w:pPr>
                </w:p>
                <w:p w:rsidR="009917D2" w:rsidRPr="00E06106" w:rsidRDefault="009917D2" w:rsidP="002845F4">
                  <w:pPr>
                    <w:adjustRightInd w:val="0"/>
                    <w:rPr>
                      <w:rFonts w:asciiTheme="minorHAnsi" w:hAnsiTheme="minorHAnsi" w:cstheme="minorHAnsi"/>
                      <w:i/>
                      <w:color w:val="000000"/>
                      <w:u w:val="single"/>
                    </w:rPr>
                  </w:pPr>
                </w:p>
                <w:p w:rsidR="009917D2" w:rsidRPr="00E06106" w:rsidRDefault="009917D2" w:rsidP="002845F4">
                  <w:pPr>
                    <w:adjustRightInd w:val="0"/>
                    <w:rPr>
                      <w:rFonts w:asciiTheme="minorHAnsi" w:hAnsiTheme="minorHAnsi" w:cstheme="minorHAnsi"/>
                      <w:i/>
                      <w:color w:val="000000"/>
                      <w:u w:val="single"/>
                    </w:rPr>
                  </w:pPr>
                </w:p>
                <w:p w:rsidR="009917D2" w:rsidRPr="00E06106" w:rsidRDefault="009917D2" w:rsidP="002845F4">
                  <w:pPr>
                    <w:adjustRightInd w:val="0"/>
                    <w:rPr>
                      <w:rFonts w:asciiTheme="minorHAnsi" w:hAnsiTheme="minorHAnsi" w:cstheme="minorHAnsi"/>
                      <w:i/>
                      <w:color w:val="000000"/>
                      <w:u w:val="single"/>
                    </w:rPr>
                  </w:pPr>
                </w:p>
                <w:p w:rsidR="009917D2" w:rsidRPr="00E06106" w:rsidRDefault="009917D2" w:rsidP="002845F4">
                  <w:pPr>
                    <w:adjustRightInd w:val="0"/>
                    <w:rPr>
                      <w:rFonts w:asciiTheme="minorHAnsi" w:hAnsiTheme="minorHAnsi" w:cstheme="minorHAnsi"/>
                      <w:i/>
                      <w:color w:val="000000"/>
                      <w:u w:val="single"/>
                    </w:rPr>
                  </w:pPr>
                </w:p>
                <w:p w:rsidR="009917D2" w:rsidRPr="00E06106" w:rsidRDefault="009917D2" w:rsidP="002845F4">
                  <w:pPr>
                    <w:adjustRightInd w:val="0"/>
                    <w:rPr>
                      <w:rFonts w:asciiTheme="minorHAnsi" w:hAnsiTheme="minorHAnsi" w:cstheme="minorHAnsi"/>
                      <w:i/>
                      <w:color w:val="000000"/>
                      <w:u w:val="single"/>
                    </w:rPr>
                  </w:pPr>
                </w:p>
                <w:p w:rsidR="009917D2" w:rsidRPr="00E06106" w:rsidRDefault="009917D2" w:rsidP="002845F4">
                  <w:pPr>
                    <w:adjustRightInd w:val="0"/>
                    <w:rPr>
                      <w:rFonts w:asciiTheme="minorHAnsi" w:hAnsiTheme="minorHAnsi" w:cstheme="minorHAnsi"/>
                      <w:i/>
                      <w:color w:val="000000"/>
                      <w:u w:val="single"/>
                    </w:rPr>
                  </w:pPr>
                </w:p>
                <w:p w:rsidR="009917D2" w:rsidRPr="00E06106" w:rsidRDefault="009917D2" w:rsidP="002845F4">
                  <w:pPr>
                    <w:adjustRightInd w:val="0"/>
                    <w:rPr>
                      <w:rFonts w:asciiTheme="minorHAnsi" w:hAnsiTheme="minorHAnsi" w:cstheme="minorHAnsi"/>
                      <w:i/>
                      <w:color w:val="000000"/>
                      <w:u w:val="single"/>
                    </w:rPr>
                  </w:pPr>
                  <w:r w:rsidRPr="00E06106">
                    <w:rPr>
                      <w:rFonts w:asciiTheme="minorHAnsi" w:hAnsiTheme="minorHAnsi" w:cstheme="minorHAnsi"/>
                      <w:i/>
                      <w:color w:val="000000"/>
                      <w:u w:val="single"/>
                    </w:rPr>
                    <w:t xml:space="preserve">En caso de que proceda la devolución del monto indicado en el párrafo anterior y este, a su vez, corresponda a un cargo derivado de una instrucción emitida por otra institución de crédito o entidad que provee el servicio aceptación de tarjetas al receptor de pagos que, conforme al acuerdo interinstitucional celebrado al efecto, haya procesado dicha instrucción a favor del receptor de los recursos correspondientes, la institución de crédito que obtenga dicha devolución del Tarjetahabiente deberá transferir a favor de aquella otra institución o entidad los recursos equivalentes a dicho monto a más tardar el segundo Día Hábil siguiente a aquel en que esa otra institución o entidad haya requerido dicha transferencia lo anterior únicamente en los casos en que la institución del Tarjetahabiente haya recibido previamente dichos recursos de la otra institución o entidad. </w:t>
                  </w:r>
                </w:p>
              </w:tc>
            </w:tr>
            <w:tr w:rsidR="009917D2" w:rsidRPr="00E06106" w:rsidTr="002845F4">
              <w:trPr>
                <w:trHeight w:val="1453"/>
              </w:trPr>
              <w:tc>
                <w:tcPr>
                  <w:tcW w:w="0" w:type="auto"/>
                </w:tcPr>
                <w:p w:rsidR="009917D2" w:rsidRPr="00E06106" w:rsidRDefault="009917D2" w:rsidP="002845F4">
                  <w:pPr>
                    <w:adjustRightInd w:val="0"/>
                    <w:rPr>
                      <w:rFonts w:asciiTheme="minorHAnsi" w:hAnsiTheme="minorHAnsi" w:cstheme="minorHAnsi"/>
                      <w:i/>
                      <w:color w:val="000000"/>
                      <w:u w:val="single"/>
                    </w:rPr>
                  </w:pPr>
                  <w:r w:rsidRPr="00E06106">
                    <w:rPr>
                      <w:rFonts w:asciiTheme="minorHAnsi" w:hAnsiTheme="minorHAnsi" w:cstheme="minorHAnsi"/>
                      <w:i/>
                      <w:color w:val="000000"/>
                      <w:u w:val="single"/>
                    </w:rPr>
                    <w:t xml:space="preserve">La institución que tenga derecho a la devolución del monto abonado en términos del supuesto previsto en el primer párrafo de este numeral podrá cobrar intereses por dicho monto, equivalentes a una tasa que en ningún caso podrá ser superior a aquella tasa de interés, aplicable a la línea de crédito correspondiente a la tarjeta en cuestión, por un periodo máximo de dos Días Hábiles posteriores a que haya hecho el abono al que se refiere el Artículo 3.4. </w:t>
                  </w:r>
                </w:p>
              </w:tc>
            </w:tr>
          </w:tbl>
          <w:p w:rsidR="009917D2" w:rsidRPr="009917D2" w:rsidRDefault="009917D2" w:rsidP="002845F4">
            <w:pPr>
              <w:rPr>
                <w:rFonts w:asciiTheme="minorHAnsi" w:eastAsia="Times New Roman" w:hAnsiTheme="minorHAnsi" w:cstheme="minorHAnsi"/>
                <w:color w:val="000000"/>
                <w:u w:val="single"/>
              </w:rPr>
            </w:pPr>
          </w:p>
        </w:tc>
        <w:tc>
          <w:tcPr>
            <w:tcW w:w="6096" w:type="dxa"/>
            <w:noWrap/>
            <w:hideMark/>
          </w:tcPr>
          <w:p w:rsidR="009917D2" w:rsidRPr="009917D2" w:rsidRDefault="009917D2" w:rsidP="002845F4">
            <w:pPr>
              <w:jc w:val="both"/>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rPr>
              <w:t>Se solicita considerar que, para acreditar al tarjetahabiente que le corresponden los cargos, se haga a través de las evidencias electrónicas que indiquen la participación del cliente (LOGs de autorización).</w:t>
            </w:r>
          </w:p>
          <w:p w:rsidR="009917D2" w:rsidRPr="009917D2" w:rsidRDefault="009917D2" w:rsidP="002845F4">
            <w:pPr>
              <w:rPr>
                <w:rFonts w:asciiTheme="minorHAnsi" w:eastAsia="Times New Roman" w:hAnsiTheme="minorHAnsi" w:cstheme="minorHAnsi"/>
                <w:color w:val="000000"/>
                <w:u w:val="single"/>
              </w:rPr>
            </w:pPr>
          </w:p>
          <w:p w:rsidR="009917D2" w:rsidRPr="009917D2" w:rsidRDefault="009917D2" w:rsidP="002845F4">
            <w:pPr>
              <w:rPr>
                <w:rFonts w:asciiTheme="minorHAnsi" w:eastAsia="Times New Roman" w:hAnsiTheme="minorHAnsi" w:cstheme="minorHAnsi"/>
                <w:color w:val="000000"/>
                <w:u w:val="single"/>
              </w:rPr>
            </w:pPr>
          </w:p>
          <w:p w:rsidR="009917D2" w:rsidRPr="009917D2" w:rsidRDefault="009917D2" w:rsidP="002845F4">
            <w:pPr>
              <w:rPr>
                <w:rFonts w:asciiTheme="minorHAnsi" w:eastAsia="Times New Roman" w:hAnsiTheme="minorHAnsi" w:cstheme="minorHAnsi"/>
                <w:color w:val="000000"/>
                <w:u w:val="single"/>
              </w:rPr>
            </w:pPr>
          </w:p>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Se solicita precisar que la emisora tendrá facultades para efectuar los cargos previamente pactados en el contrato o aquellos autorizados a la Emisora (como por ejemplo cargos autorizados mediante el formato Cargos Recurrentes o para el pago de créditos conforme al proceso previsto en el artículo 23 de las DCG en materia de Transparencia) o bien limitarlo a los casos que implique la utilización de la tarjeta en un dispositivo. Porque en estos supuesto también podría revertir el abono realizado. </w:t>
            </w:r>
          </w:p>
          <w:p w:rsidR="009917D2" w:rsidRPr="009917D2" w:rsidRDefault="009917D2" w:rsidP="002845F4">
            <w:pPr>
              <w:rPr>
                <w:rFonts w:asciiTheme="minorHAnsi" w:eastAsia="Times New Roman" w:hAnsiTheme="minorHAnsi" w:cstheme="minorHAnsi"/>
                <w:color w:val="000000"/>
              </w:rPr>
            </w:pPr>
          </w:p>
          <w:p w:rsidR="009917D2" w:rsidRPr="009917D2" w:rsidRDefault="009917D2" w:rsidP="002845F4">
            <w:pPr>
              <w:rPr>
                <w:rFonts w:asciiTheme="minorHAnsi" w:eastAsia="Times New Roman" w:hAnsiTheme="minorHAnsi" w:cstheme="minorHAnsi"/>
                <w:color w:val="000000"/>
                <w:u w:val="single"/>
              </w:rPr>
            </w:pPr>
          </w:p>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Ya existen las disposiciones en materia de Redes de Medios, y estas deben ser emitidas de manera conjunta entre CNBV y Banxico conforme a lo previsto en el artículo 4 Bis 3 de la LTOSF, en  este  numeral Banxico está emitiendo disposiciones de manera individual que corresponden emitirse de manera conjunta y previstas en otro ordenamiento ya que el que la Circular 34/2010 regula la emisión y operación de Tarjetas de Crédito y debería regular a las Emisoras de la misma. La relación del acuerdo interinstitucional debería estar en las Disposiciones en materia de Redes de Medios. </w:t>
            </w:r>
          </w:p>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27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 xml:space="preserve">Lo anterior, siempre y cuando </w:t>
            </w:r>
            <w:r w:rsidRPr="009917D2">
              <w:rPr>
                <w:rFonts w:asciiTheme="minorHAnsi" w:eastAsia="Times New Roman" w:hAnsiTheme="minorHAnsi" w:cstheme="minorHAnsi"/>
                <w:color w:val="000000"/>
              </w:rPr>
              <w:t xml:space="preserve">dentro de un plazo de cuarenta y cinco días naturales contado a partir de la fecha en la que haya recibido </w:t>
            </w:r>
            <w:r w:rsidRPr="009917D2">
              <w:rPr>
                <w:rFonts w:asciiTheme="minorHAnsi" w:eastAsia="Times New Roman" w:hAnsiTheme="minorHAnsi" w:cstheme="minorHAnsi"/>
                <w:strike/>
                <w:color w:val="000000"/>
              </w:rPr>
              <w:t>la solicitud de aclaración, entregue al Titular</w:t>
            </w:r>
            <w:r w:rsidRPr="009917D2">
              <w:rPr>
                <w:rFonts w:asciiTheme="minorHAnsi" w:eastAsia="Times New Roman" w:hAnsiTheme="minorHAnsi" w:cstheme="minorHAnsi"/>
                <w:color w:val="000000"/>
              </w:rPr>
              <w:t xml:space="preserve"> un dictamen suscrito por personal de la Emisora facultado para ello, </w:t>
            </w:r>
            <w:r w:rsidRPr="009917D2">
              <w:rPr>
                <w:rFonts w:asciiTheme="minorHAnsi" w:eastAsia="Times New Roman" w:hAnsiTheme="minorHAnsi" w:cstheme="minorHAnsi"/>
                <w:strike/>
                <w:color w:val="000000"/>
              </w:rPr>
              <w:t>anexando copia simple de los documentos y evidencia considerada para su emisión, con base en la información que deba obrar en su poder, así como un informe detallado en el que se respondan todos los hechos contenidos en la solicitud de aclaración presentada por el Titular.</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u w:val="single"/>
              </w:rPr>
              <w:t>Para efectos del primer párrafo del presente numeral, la Emisora deberá entregar al Tarjetahabiente, personalmente en alguna sucursal, o bien, a través de los medios que al efecto haya convenido con el Tarjetahabiente, a elección de este último,</w:t>
            </w:r>
            <w:r w:rsidRPr="009917D2">
              <w:rPr>
                <w:rFonts w:asciiTheme="minorHAnsi" w:eastAsia="Times New Roman" w:hAnsiTheme="minorHAnsi" w:cstheme="minorHAnsi"/>
                <w:color w:val="000000"/>
              </w:rPr>
              <w:t xml:space="preserve"> dentro de un plazo de cuarenta y cinco Días contado a partir de la fecha en la que </w:t>
            </w:r>
            <w:r w:rsidRPr="009917D2">
              <w:rPr>
                <w:rFonts w:asciiTheme="minorHAnsi" w:eastAsia="Times New Roman" w:hAnsiTheme="minorHAnsi" w:cstheme="minorHAnsi"/>
                <w:color w:val="000000"/>
                <w:u w:val="single"/>
              </w:rPr>
              <w:t>se</w:t>
            </w:r>
            <w:r w:rsidRPr="009917D2">
              <w:rPr>
                <w:rFonts w:asciiTheme="minorHAnsi" w:eastAsia="Times New Roman" w:hAnsiTheme="minorHAnsi" w:cstheme="minorHAnsi"/>
                <w:color w:val="000000"/>
              </w:rPr>
              <w:t xml:space="preserve"> haya recibido </w:t>
            </w:r>
            <w:r w:rsidRPr="009917D2">
              <w:rPr>
                <w:rFonts w:asciiTheme="minorHAnsi" w:eastAsia="Times New Roman" w:hAnsiTheme="minorHAnsi" w:cstheme="minorHAnsi"/>
                <w:color w:val="000000"/>
                <w:u w:val="single"/>
              </w:rPr>
              <w:t>el aviso a que se refiere el numeral 3.3,</w:t>
            </w:r>
            <w:r w:rsidRPr="009917D2">
              <w:rPr>
                <w:rFonts w:asciiTheme="minorHAnsi" w:eastAsia="Times New Roman" w:hAnsiTheme="minorHAnsi" w:cstheme="minorHAnsi"/>
                <w:color w:val="000000"/>
              </w:rPr>
              <w:t xml:space="preserve"> un dictamen </w:t>
            </w:r>
            <w:r w:rsidRPr="009917D2">
              <w:rPr>
                <w:rFonts w:asciiTheme="minorHAnsi" w:eastAsia="Times New Roman" w:hAnsiTheme="minorHAnsi" w:cstheme="minorHAnsi"/>
                <w:color w:val="000000"/>
                <w:u w:val="single"/>
              </w:rPr>
              <w:t xml:space="preserve">en lenguaje simple y claro, </w:t>
            </w:r>
            <w:r w:rsidRPr="009917D2">
              <w:rPr>
                <w:rFonts w:asciiTheme="minorHAnsi" w:eastAsia="Times New Roman" w:hAnsiTheme="minorHAnsi" w:cstheme="minorHAnsi"/>
                <w:color w:val="000000"/>
              </w:rPr>
              <w:t xml:space="preserve">suscrito por personal de la Emisora facultado para ello </w:t>
            </w:r>
            <w:r w:rsidRPr="009917D2">
              <w:rPr>
                <w:rFonts w:asciiTheme="minorHAnsi" w:eastAsia="Times New Roman" w:hAnsiTheme="minorHAnsi" w:cstheme="minorHAnsi"/>
                <w:color w:val="000000"/>
                <w:u w:val="single"/>
              </w:rPr>
              <w:t>que contenga, por lo menos, la información siguiente:</w:t>
            </w:r>
          </w:p>
        </w:tc>
        <w:tc>
          <w:tcPr>
            <w:tcW w:w="6096"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Se solicita que el dictamen sea puesto a disposición del cliente.</w:t>
            </w:r>
          </w:p>
        </w:tc>
      </w:tr>
      <w:tr w:rsidR="009917D2" w:rsidRPr="009917D2" w:rsidTr="009917D2">
        <w:trPr>
          <w:trHeight w:val="15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a) Evidencia de los elementos de autenticación utilizados de acuerdo con lo establecido en el inciso a) del numeral 2.6, así como la explicación en lenguaje simple y claro de los mismos y la forma en que la verificación de estos se realizó de acuerdo con los procedimientos aplicables a dichos factores de autenticación.</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300"/>
        </w:trPr>
        <w:tc>
          <w:tcPr>
            <w:tcW w:w="4332" w:type="dxa"/>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b) Hora en la que se realizó la operación.</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6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c) Nombre del receptor de pagos en donde se originó la operación.</w:t>
            </w:r>
          </w:p>
        </w:tc>
        <w:tc>
          <w:tcPr>
            <w:tcW w:w="6096" w:type="dxa"/>
            <w:noWrap/>
            <w:hideMark/>
          </w:tcPr>
          <w:p w:rsidR="009917D2" w:rsidRPr="009917D2" w:rsidRDefault="009917D2" w:rsidP="002845F4">
            <w:pPr>
              <w:rPr>
                <w:rFonts w:asciiTheme="minorHAnsi" w:eastAsia="Times New Roman" w:hAnsiTheme="minorHAnsi" w:cstheme="minorHAnsi"/>
                <w:color w:val="000000"/>
                <w:u w:val="single"/>
              </w:rPr>
            </w:pPr>
          </w:p>
        </w:tc>
      </w:tr>
      <w:tr w:rsidR="009917D2" w:rsidRPr="009917D2" w:rsidTr="009917D2">
        <w:trPr>
          <w:trHeight w:val="1500"/>
        </w:trPr>
        <w:tc>
          <w:tcPr>
            <w:tcW w:w="4332" w:type="dxa"/>
            <w:hideMark/>
          </w:tcPr>
          <w:p w:rsidR="009917D2" w:rsidRPr="009917D2" w:rsidRDefault="009917D2" w:rsidP="002845F4">
            <w:pPr>
              <w:rPr>
                <w:rFonts w:asciiTheme="minorHAnsi" w:eastAsia="Times New Roman" w:hAnsiTheme="minorHAnsi" w:cstheme="minorHAnsi"/>
              </w:rPr>
            </w:pPr>
          </w:p>
        </w:tc>
        <w:tc>
          <w:tcPr>
            <w:tcW w:w="7683" w:type="dxa"/>
            <w:hideMark/>
          </w:tcPr>
          <w:p w:rsidR="009917D2" w:rsidRPr="009917D2" w:rsidRDefault="009917D2" w:rsidP="002845F4">
            <w:pPr>
              <w:rPr>
                <w:rFonts w:asciiTheme="minorHAnsi" w:eastAsia="Times New Roman" w:hAnsiTheme="minorHAnsi" w:cstheme="minorHAnsi"/>
                <w:color w:val="000000"/>
                <w:u w:val="single"/>
              </w:rPr>
            </w:pPr>
            <w:r w:rsidRPr="009917D2">
              <w:rPr>
                <w:rFonts w:asciiTheme="minorHAnsi" w:eastAsia="Times New Roman" w:hAnsiTheme="minorHAnsi" w:cstheme="minorHAnsi"/>
                <w:color w:val="000000"/>
                <w:u w:val="single"/>
              </w:rPr>
              <w:t>d) En caso de contar con ella, la dirección física en la que se encuentra el dispositivo en el que se realizó la operación o, en su caso, dirección del protocolo de internet (IP, por sus siglas en inglés) a través de la cual dicho dispositivo haya estado conectado a internet.</w:t>
            </w:r>
          </w:p>
        </w:tc>
        <w:tc>
          <w:tcPr>
            <w:tcW w:w="6096" w:type="dxa"/>
            <w:noWrap/>
            <w:hideMark/>
          </w:tcPr>
          <w:p w:rsidR="009917D2" w:rsidRPr="009917D2" w:rsidRDefault="009917D2" w:rsidP="002845F4">
            <w:pPr>
              <w:rPr>
                <w:rFonts w:asciiTheme="minorHAnsi" w:hAnsiTheme="minorHAnsi" w:cstheme="minorHAnsi"/>
              </w:rPr>
            </w:pPr>
            <w:r w:rsidRPr="009917D2">
              <w:rPr>
                <w:rFonts w:asciiTheme="minorHAnsi" w:hAnsiTheme="minorHAnsi" w:cstheme="minorHAnsi"/>
              </w:rPr>
              <w:t xml:space="preserve">Se solicita eliminar lo relacionado toda vez que el Emisor no contaría con ese  dato tratándose de Agregadores. </w:t>
            </w:r>
          </w:p>
          <w:p w:rsidR="009917D2" w:rsidRPr="009917D2" w:rsidRDefault="009917D2" w:rsidP="002845F4">
            <w:pPr>
              <w:rPr>
                <w:rFonts w:asciiTheme="minorHAnsi" w:hAnsiTheme="minorHAnsi" w:cstheme="minorHAnsi"/>
              </w:rPr>
            </w:pPr>
          </w:p>
          <w:p w:rsidR="009917D2" w:rsidRPr="009917D2" w:rsidRDefault="009917D2" w:rsidP="002845F4">
            <w:pPr>
              <w:rPr>
                <w:rFonts w:asciiTheme="minorHAnsi" w:eastAsia="Times New Roman" w:hAnsiTheme="minorHAnsi" w:cstheme="minorHAnsi"/>
                <w:color w:val="000000"/>
                <w:u w:val="single"/>
              </w:rPr>
            </w:pPr>
            <w:r w:rsidRPr="009917D2">
              <w:rPr>
                <w:rFonts w:asciiTheme="minorHAnsi" w:hAnsiTheme="minorHAnsi" w:cstheme="minorHAnsi"/>
              </w:rPr>
              <w:t>Se solicita dar un mayor tiempo para su implementación, por lo que en la parte de los transitorios se extienda por lo menos a 12 meses su entrada en vigor.</w:t>
            </w:r>
          </w:p>
        </w:tc>
      </w:tr>
      <w:tr w:rsidR="009917D2" w:rsidRPr="009917D2" w:rsidTr="009917D2">
        <w:trPr>
          <w:trHeight w:val="39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En caso de reclamaciones relativas a operaciones realizadas en el extranjero, el plazo previsto en el párrafo anterior será de ciento ochenta días naturales. Adicionalmente, la Emisora durante el plazo de cuarenta y cinco días naturales siguientes a la entrega del referido dictamen deberá poner a disposición del Titular en la sucursal </w:t>
            </w:r>
            <w:r w:rsidRPr="009917D2">
              <w:rPr>
                <w:rFonts w:asciiTheme="minorHAnsi" w:eastAsia="Times New Roman" w:hAnsiTheme="minorHAnsi" w:cstheme="minorHAnsi"/>
                <w:strike/>
                <w:color w:val="000000"/>
              </w:rPr>
              <w:t>en la que radica la Cuenta,</w:t>
            </w:r>
            <w:r w:rsidRPr="009917D2">
              <w:rPr>
                <w:rFonts w:asciiTheme="minorHAnsi" w:eastAsia="Times New Roman" w:hAnsiTheme="minorHAnsi" w:cstheme="minorHAnsi"/>
                <w:color w:val="000000"/>
              </w:rPr>
              <w:t xml:space="preserve"> o bien, en la unidad especializada de la institución de que se trate, el expediente generado con motivo de </w:t>
            </w:r>
            <w:r w:rsidRPr="009917D2">
              <w:rPr>
                <w:rFonts w:asciiTheme="minorHAnsi" w:eastAsia="Times New Roman" w:hAnsiTheme="minorHAnsi" w:cstheme="minorHAnsi"/>
                <w:strike/>
                <w:color w:val="000000"/>
              </w:rPr>
              <w:t>la solicitud de aclaración,</w:t>
            </w:r>
            <w:r w:rsidRPr="009917D2">
              <w:rPr>
                <w:rFonts w:asciiTheme="minorHAnsi" w:eastAsia="Times New Roman" w:hAnsiTheme="minorHAnsi" w:cstheme="minorHAnsi"/>
                <w:color w:val="000000"/>
              </w:rPr>
              <w:t xml:space="preserve"> en el que se incorpore la documentación e información que se relacione directamente con dicha solicitud.</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En caso de reclamaciones relativas a operaciones realizadas en el extranjero, el plazo previsto en el párrafo anterior será de ciento ochenta días naturales. Adicionalmente, la Emisora deberá, a solicitud del Tarjetahabiente, </w:t>
            </w:r>
            <w:r w:rsidRPr="009917D2">
              <w:rPr>
                <w:rFonts w:asciiTheme="minorHAnsi" w:eastAsia="Times New Roman" w:hAnsiTheme="minorHAnsi" w:cstheme="minorHAnsi"/>
                <w:color w:val="000000"/>
                <w:u w:val="single"/>
              </w:rPr>
              <w:t xml:space="preserve">poner a su disposición y entregar, sin costo alguno, </w:t>
            </w:r>
            <w:r w:rsidRPr="009917D2">
              <w:rPr>
                <w:rFonts w:asciiTheme="minorHAnsi" w:eastAsia="Times New Roman" w:hAnsiTheme="minorHAnsi" w:cstheme="minorHAnsi"/>
                <w:color w:val="000000"/>
              </w:rPr>
              <w:t xml:space="preserve">durante el plazo de cuarenta y cinco días naturales siguientes a la entrega del referido dictamen en la sucursal que este señale, o bien, en la unidad especializada de la institución de que se trate </w:t>
            </w:r>
            <w:r w:rsidRPr="009917D2">
              <w:rPr>
                <w:rFonts w:asciiTheme="minorHAnsi" w:eastAsia="Times New Roman" w:hAnsiTheme="minorHAnsi" w:cstheme="minorHAnsi"/>
                <w:color w:val="000000"/>
                <w:u w:val="single"/>
              </w:rPr>
              <w:t>haya establecido para la atención a usuarios, productos y servicios financieros conforme a la Ley de Protección y Defensa al Usuario de Servicios Financieros, una copia del</w:t>
            </w:r>
            <w:r w:rsidRPr="009917D2">
              <w:rPr>
                <w:rFonts w:asciiTheme="minorHAnsi" w:eastAsia="Times New Roman" w:hAnsiTheme="minorHAnsi" w:cstheme="minorHAnsi"/>
                <w:color w:val="000000"/>
              </w:rPr>
              <w:t xml:space="preserve"> expediente generado con motivo </w:t>
            </w:r>
            <w:r w:rsidRPr="009917D2">
              <w:rPr>
                <w:rFonts w:asciiTheme="minorHAnsi" w:eastAsia="Times New Roman" w:hAnsiTheme="minorHAnsi" w:cstheme="minorHAnsi"/>
                <w:color w:val="000000"/>
                <w:u w:val="single"/>
              </w:rPr>
              <w:t>del aviso a que se refiere el numeral 3.3</w:t>
            </w:r>
            <w:r w:rsidRPr="009917D2">
              <w:rPr>
                <w:rFonts w:asciiTheme="minorHAnsi" w:eastAsia="Times New Roman" w:hAnsiTheme="minorHAnsi" w:cstheme="minorHAnsi"/>
                <w:color w:val="000000"/>
              </w:rPr>
              <w:t xml:space="preserve"> , en el que se incorpore la documentación e información que se relacione directamente con dicha solicitud.</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12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En estos casos no procederá el cobro de intereses moratorios ni de otros accesorios distintos a los intereses ordinarios, generados por la falta del pago del cargo cuyo abono haya sido realizado por la Emisora conforme a </w:t>
            </w:r>
            <w:r w:rsidRPr="009917D2">
              <w:rPr>
                <w:rFonts w:asciiTheme="minorHAnsi" w:eastAsia="Times New Roman" w:hAnsiTheme="minorHAnsi" w:cstheme="minorHAnsi"/>
                <w:strike/>
                <w:color w:val="000000"/>
              </w:rPr>
              <w:t>los numerales 2.8 y</w:t>
            </w:r>
            <w:r w:rsidRPr="009917D2">
              <w:rPr>
                <w:rFonts w:asciiTheme="minorHAnsi" w:eastAsia="Times New Roman" w:hAnsiTheme="minorHAnsi" w:cstheme="minorHAnsi"/>
                <w:color w:val="000000"/>
              </w:rPr>
              <w:t xml:space="preserve"> 3.4 antes mencionados.</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En estos casos no procederá el cobro de intereses moratorios ni de otros accesorios distintos a los intereses ordinarios, generados por la falta del pago del cargo cuyo abono haya sido realizado por la Emisora conforme al numeral 3.4 antes mencionado.</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15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Si transcurrido el plazo a que se refiere el segundo o tercer párrafos de este numeral, según corresponda, la Emisora no entrega el referido dictamen en los términos señalados, el abono realizado previamente por ésta quedará firme, por lo que no podrá revertirse.</w:t>
            </w:r>
          </w:p>
        </w:tc>
        <w:tc>
          <w:tcPr>
            <w:tcW w:w="7683" w:type="dxa"/>
            <w:hideMark/>
          </w:tcPr>
          <w:p w:rsidR="009917D2" w:rsidRPr="00E06106" w:rsidRDefault="009917D2" w:rsidP="002845F4">
            <w:pPr>
              <w:pStyle w:val="Default"/>
              <w:rPr>
                <w:rFonts w:asciiTheme="minorHAnsi" w:hAnsiTheme="minorHAnsi" w:cstheme="minorHAnsi"/>
                <w:i/>
                <w:sz w:val="22"/>
                <w:szCs w:val="22"/>
                <w:u w:val="single"/>
              </w:rPr>
            </w:pPr>
            <w:r w:rsidRPr="00E06106">
              <w:rPr>
                <w:rFonts w:asciiTheme="minorHAnsi" w:hAnsiTheme="minorHAnsi" w:cstheme="minorHAnsi"/>
                <w:i/>
                <w:sz w:val="22"/>
                <w:szCs w:val="22"/>
                <w:u w:val="single"/>
              </w:rPr>
              <w:t xml:space="preserve">Si transcurrido el plazo a que se refiere el cuarto o quinto párrafo de este numeral, según corresponda, la Emisora no entrega el referido dictamen en los términos señalados, el abono realizado previamente por ésta quedará firme, por lo que no podrá revertirse. </w:t>
            </w:r>
          </w:p>
          <w:p w:rsidR="009917D2" w:rsidRPr="00E06106" w:rsidRDefault="009917D2" w:rsidP="002845F4">
            <w:pPr>
              <w:rPr>
                <w:rFonts w:asciiTheme="minorHAnsi" w:eastAsia="Times New Roman" w:hAnsiTheme="minorHAnsi" w:cstheme="minorHAnsi"/>
                <w:i/>
                <w:color w:val="000000"/>
                <w:u w:val="single"/>
              </w:rPr>
            </w:pP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900"/>
        </w:trPr>
        <w:tc>
          <w:tcPr>
            <w:tcW w:w="4332" w:type="dxa"/>
            <w:hideMark/>
          </w:tcPr>
          <w:p w:rsidR="009917D2" w:rsidRPr="009917D2" w:rsidRDefault="009917D2" w:rsidP="002845F4">
            <w:pPr>
              <w:rPr>
                <w:rFonts w:asciiTheme="minorHAnsi" w:eastAsia="Times New Roman" w:hAnsiTheme="minorHAnsi" w:cstheme="minorHAnsi"/>
                <w:strike/>
                <w:color w:val="000000"/>
              </w:rPr>
            </w:pPr>
            <w:r w:rsidRPr="009917D2">
              <w:rPr>
                <w:rFonts w:asciiTheme="minorHAnsi" w:eastAsia="Times New Roman" w:hAnsiTheme="minorHAnsi" w:cstheme="minorHAnsi"/>
                <w:strike/>
                <w:color w:val="000000"/>
              </w:rPr>
              <w:t>3.7 Respecto de los procedimientos de reclamación previstos en los numerales 2.8 y 3.4, la Emisora únicamente podrá solicitar documentación adicional a la que en ellos se indica, cuando Banco de México lo haya autorizado previamente.</w:t>
            </w:r>
          </w:p>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Para tal efecto, los iteresados deberán presentar su solicitud a la Gerencia de Autorizaciones, Consultas y Control de Legalidad del Banco de México.</w:t>
            </w:r>
          </w:p>
        </w:tc>
        <w:tc>
          <w:tcPr>
            <w:tcW w:w="7683" w:type="dxa"/>
            <w:hideMark/>
          </w:tcPr>
          <w:p w:rsidR="009917D2" w:rsidRPr="00E06106" w:rsidRDefault="009917D2" w:rsidP="002845F4">
            <w:pPr>
              <w:pStyle w:val="Default"/>
              <w:rPr>
                <w:rFonts w:asciiTheme="minorHAnsi" w:hAnsiTheme="minorHAnsi" w:cstheme="minorHAnsi"/>
                <w:i/>
                <w:sz w:val="22"/>
                <w:szCs w:val="22"/>
                <w:u w:val="single"/>
              </w:rPr>
            </w:pPr>
            <w:r w:rsidRPr="00E06106">
              <w:rPr>
                <w:rFonts w:asciiTheme="minorHAnsi" w:hAnsiTheme="minorHAnsi" w:cstheme="minorHAnsi"/>
                <w:b/>
                <w:bCs/>
                <w:i/>
                <w:sz w:val="22"/>
                <w:szCs w:val="22"/>
                <w:u w:val="single"/>
              </w:rPr>
              <w:t xml:space="preserve">3.7 </w:t>
            </w:r>
            <w:r w:rsidRPr="00E06106">
              <w:rPr>
                <w:rFonts w:asciiTheme="minorHAnsi" w:hAnsiTheme="minorHAnsi" w:cstheme="minorHAnsi"/>
                <w:i/>
                <w:sz w:val="22"/>
                <w:szCs w:val="22"/>
                <w:u w:val="single"/>
              </w:rPr>
              <w:t xml:space="preserve">Las Emisoras y Adquirentes que pretendan celebrar el acuerdo interinstitucional a que se refieren los numerales 3.4, último párrafo, y 3.6, segundo párrafo, deberán obtener la autorización previa del Banco de México. </w:t>
            </w:r>
          </w:p>
          <w:p w:rsidR="009917D2" w:rsidRPr="00E06106" w:rsidRDefault="009917D2" w:rsidP="002845F4">
            <w:pPr>
              <w:rPr>
                <w:rFonts w:asciiTheme="minorHAnsi" w:eastAsia="Times New Roman" w:hAnsiTheme="minorHAnsi" w:cstheme="minorHAnsi"/>
                <w:i/>
                <w:color w:val="000000"/>
                <w:u w:val="single"/>
              </w:rPr>
            </w:pPr>
          </w:p>
          <w:p w:rsidR="009917D2" w:rsidRPr="00E06106" w:rsidRDefault="009917D2" w:rsidP="002845F4">
            <w:pPr>
              <w:pStyle w:val="Default"/>
              <w:rPr>
                <w:rFonts w:asciiTheme="minorHAnsi" w:hAnsiTheme="minorHAnsi" w:cstheme="minorHAnsi"/>
                <w:i/>
                <w:sz w:val="22"/>
                <w:szCs w:val="22"/>
                <w:u w:val="single"/>
              </w:rPr>
            </w:pPr>
            <w:r w:rsidRPr="00E06106">
              <w:rPr>
                <w:rFonts w:asciiTheme="minorHAnsi" w:hAnsiTheme="minorHAnsi" w:cstheme="minorHAnsi"/>
                <w:i/>
                <w:sz w:val="22"/>
                <w:szCs w:val="22"/>
                <w:u w:val="single"/>
              </w:rPr>
              <w:t xml:space="preserve">Para tal efecto, deberán presentar su solicitud a la Gerencia de Autorizaciones, Consultas y Control de Legalidad del Banco de México, de manera conjunta, o bien, a través del representante común que designen al efecto. </w:t>
            </w:r>
          </w:p>
          <w:p w:rsidR="009917D2" w:rsidRPr="00E06106" w:rsidRDefault="009917D2" w:rsidP="002845F4">
            <w:pPr>
              <w:rPr>
                <w:rFonts w:asciiTheme="minorHAnsi" w:eastAsia="Times New Roman" w:hAnsiTheme="minorHAnsi" w:cstheme="minorHAnsi"/>
                <w:i/>
                <w:color w:val="000000"/>
                <w:u w:val="single"/>
              </w:rPr>
            </w:pPr>
          </w:p>
        </w:tc>
        <w:tc>
          <w:tcPr>
            <w:tcW w:w="6096" w:type="dxa"/>
            <w:noWrap/>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Ya existen las disposiciones en materia de Redes de Medios, y estas deben ser emitidas de manera conjunta entre CNBV y Banxico conforme a lo previsto en el artículo 4 Bis 3 de la LTOSF, en  este  numeral Banxico está emitiendo disposiciones de manera individual que corresponden emitirse de manera conjunta y previstas en otro ordenamiento ya que el que la Circular 34/2010 regula la emisión y operación de Tarjetas de Crédito y debería regular a las Emisoras de la misma. La relación del acuerdo interinstitucional debería estar en las Disposiciones en materia de Redes de Medios. </w:t>
            </w:r>
          </w:p>
          <w:p w:rsidR="009917D2" w:rsidRPr="009917D2" w:rsidRDefault="009917D2" w:rsidP="002845F4">
            <w:pPr>
              <w:rPr>
                <w:rFonts w:asciiTheme="minorHAnsi" w:hAnsiTheme="minorHAnsi" w:cstheme="minorHAnsi"/>
                <w:b/>
                <w:bCs/>
                <w:color w:val="1F497D"/>
              </w:rPr>
            </w:pPr>
          </w:p>
          <w:p w:rsidR="009917D2" w:rsidRPr="009917D2" w:rsidRDefault="009917D2" w:rsidP="002845F4">
            <w:pPr>
              <w:pStyle w:val="TableParagraph"/>
              <w:ind w:left="108" w:right="397"/>
              <w:rPr>
                <w:rFonts w:asciiTheme="minorHAnsi" w:hAnsiTheme="minorHAnsi" w:cstheme="minorHAnsi"/>
              </w:rPr>
            </w:pPr>
            <w:r w:rsidRPr="009917D2">
              <w:rPr>
                <w:rFonts w:asciiTheme="minorHAnsi" w:hAnsiTheme="minorHAnsi" w:cstheme="minorHAnsi"/>
              </w:rPr>
              <w:t>Se solicita sustituir la palabra “aviso” por “autorización”.</w:t>
            </w:r>
          </w:p>
          <w:p w:rsidR="009917D2" w:rsidRPr="009917D2" w:rsidRDefault="009917D2" w:rsidP="002845F4">
            <w:pPr>
              <w:rPr>
                <w:rFonts w:asciiTheme="minorHAnsi" w:hAnsiTheme="minorHAnsi" w:cstheme="minorHAnsi"/>
                <w:b/>
                <w:bCs/>
                <w:color w:val="1F497D"/>
              </w:rPr>
            </w:pPr>
          </w:p>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18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3.8 La Emisora deberá incluir en la correspondencia de envío de la Tarjeta de Crédito </w:t>
            </w:r>
            <w:r w:rsidRPr="009917D2">
              <w:rPr>
                <w:rFonts w:asciiTheme="minorHAnsi" w:eastAsia="Times New Roman" w:hAnsiTheme="minorHAnsi" w:cstheme="minorHAnsi"/>
                <w:strike/>
                <w:color w:val="000000"/>
              </w:rPr>
              <w:t>o del NIP,</w:t>
            </w:r>
            <w:r w:rsidRPr="009917D2">
              <w:rPr>
                <w:rFonts w:asciiTheme="minorHAnsi" w:eastAsia="Times New Roman" w:hAnsiTheme="minorHAnsi" w:cstheme="minorHAnsi"/>
                <w:color w:val="000000"/>
              </w:rPr>
              <w:t xml:space="preserve"> el número telefónico para</w:t>
            </w:r>
            <w:r w:rsidRPr="009917D2">
              <w:rPr>
                <w:rFonts w:asciiTheme="minorHAnsi" w:eastAsia="Times New Roman" w:hAnsiTheme="minorHAnsi" w:cstheme="minorHAnsi"/>
                <w:strike/>
                <w:color w:val="000000"/>
              </w:rPr>
              <w:t xml:space="preserve"> realizar avisos por robo o extravío, así como las siguientes recomendaciones al Tarjetahabiente:</w:t>
            </w:r>
          </w:p>
        </w:tc>
        <w:tc>
          <w:tcPr>
            <w:tcW w:w="7683"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color w:val="000000"/>
              </w:rPr>
              <w:t xml:space="preserve">3.8 La Emisora deberá incluir en la correspondencia de envío de la Tarjeta de Crédito, el número telefónico </w:t>
            </w:r>
            <w:r w:rsidRPr="009917D2">
              <w:rPr>
                <w:rFonts w:asciiTheme="minorHAnsi" w:eastAsia="Times New Roman" w:hAnsiTheme="minorHAnsi" w:cstheme="minorHAnsi"/>
                <w:color w:val="000000"/>
                <w:u w:val="single"/>
              </w:rPr>
              <w:t>y otros medios electrónicos dispuestos</w:t>
            </w:r>
            <w:r w:rsidRPr="009917D2">
              <w:rPr>
                <w:rFonts w:asciiTheme="minorHAnsi" w:eastAsia="Times New Roman" w:hAnsiTheme="minorHAnsi" w:cstheme="minorHAnsi"/>
                <w:color w:val="000000"/>
              </w:rPr>
              <w:t xml:space="preserve"> para realizar las </w:t>
            </w:r>
            <w:r w:rsidRPr="009917D2">
              <w:rPr>
                <w:rFonts w:asciiTheme="minorHAnsi" w:eastAsia="Times New Roman" w:hAnsiTheme="minorHAnsi" w:cstheme="minorHAnsi"/>
                <w:color w:val="000000"/>
                <w:u w:val="single"/>
              </w:rPr>
              <w:t>comunicaciones a que se refiere el primer párrafo del numeral 3.3, así como recomendaciones relativas a la guarda y uso de los elementos de identificación a que se refiere las presentes Reglas.</w:t>
            </w:r>
          </w:p>
        </w:tc>
        <w:tc>
          <w:tcPr>
            <w:tcW w:w="6096" w:type="dxa"/>
            <w:noWrap/>
            <w:hideMark/>
          </w:tcPr>
          <w:p w:rsidR="009917D2" w:rsidRPr="009917D2" w:rsidRDefault="009917D2" w:rsidP="002845F4">
            <w:pPr>
              <w:rPr>
                <w:rFonts w:asciiTheme="minorHAnsi" w:eastAsia="Times New Roman" w:hAnsiTheme="minorHAnsi" w:cstheme="minorHAnsi"/>
                <w:color w:val="000000"/>
              </w:rPr>
            </w:pPr>
          </w:p>
        </w:tc>
      </w:tr>
      <w:tr w:rsidR="009917D2" w:rsidRPr="009917D2" w:rsidTr="009917D2">
        <w:trPr>
          <w:trHeight w:val="300"/>
        </w:trPr>
        <w:tc>
          <w:tcPr>
            <w:tcW w:w="4332" w:type="dxa"/>
            <w:noWrap/>
            <w:hideMark/>
          </w:tcPr>
          <w:p w:rsidR="009917D2" w:rsidRPr="009917D2" w:rsidRDefault="009917D2" w:rsidP="002845F4">
            <w:pPr>
              <w:rPr>
                <w:rFonts w:asciiTheme="minorHAnsi" w:eastAsia="Times New Roman" w:hAnsiTheme="minorHAnsi" w:cstheme="minorHAnsi"/>
              </w:rPr>
            </w:pPr>
          </w:p>
        </w:tc>
        <w:tc>
          <w:tcPr>
            <w:tcW w:w="7683" w:type="dxa"/>
            <w:noWrap/>
            <w:hideMark/>
          </w:tcPr>
          <w:p w:rsidR="009917D2" w:rsidRPr="009917D2" w:rsidRDefault="009917D2" w:rsidP="002845F4">
            <w:pPr>
              <w:rPr>
                <w:rFonts w:asciiTheme="minorHAnsi" w:eastAsia="Times New Roman" w:hAnsiTheme="minorHAnsi" w:cstheme="minorHAnsi"/>
              </w:rPr>
            </w:pPr>
          </w:p>
        </w:tc>
        <w:tc>
          <w:tcPr>
            <w:tcW w:w="6096" w:type="dxa"/>
            <w:noWrap/>
            <w:hideMark/>
          </w:tcPr>
          <w:p w:rsidR="009917D2" w:rsidRPr="009917D2" w:rsidRDefault="009917D2" w:rsidP="002845F4">
            <w:pPr>
              <w:rPr>
                <w:rFonts w:asciiTheme="minorHAnsi" w:eastAsia="Times New Roman" w:hAnsiTheme="minorHAnsi" w:cstheme="minorHAnsi"/>
              </w:rPr>
            </w:pPr>
          </w:p>
        </w:tc>
      </w:tr>
      <w:tr w:rsidR="009917D2" w:rsidRPr="009917D2" w:rsidTr="009917D2">
        <w:trPr>
          <w:trHeight w:val="3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a) No dar a conocer el NIP;</w:t>
            </w:r>
          </w:p>
        </w:tc>
        <w:tc>
          <w:tcPr>
            <w:tcW w:w="7683" w:type="dxa"/>
            <w:noWrap/>
            <w:hideMark/>
          </w:tcPr>
          <w:p w:rsidR="009917D2" w:rsidRPr="009917D2" w:rsidRDefault="009917D2" w:rsidP="002845F4">
            <w:pPr>
              <w:rPr>
                <w:rFonts w:asciiTheme="minorHAnsi" w:eastAsia="Times New Roman" w:hAnsiTheme="minorHAnsi" w:cstheme="minorHAnsi"/>
                <w:color w:val="000000"/>
              </w:rPr>
            </w:pPr>
          </w:p>
        </w:tc>
        <w:tc>
          <w:tcPr>
            <w:tcW w:w="6096" w:type="dxa"/>
            <w:noWrap/>
            <w:hideMark/>
          </w:tcPr>
          <w:p w:rsidR="009917D2" w:rsidRPr="009917D2" w:rsidRDefault="009917D2" w:rsidP="002845F4">
            <w:pPr>
              <w:rPr>
                <w:rFonts w:asciiTheme="minorHAnsi" w:eastAsia="Times New Roman" w:hAnsiTheme="minorHAnsi" w:cstheme="minorHAnsi"/>
              </w:rPr>
            </w:pPr>
          </w:p>
        </w:tc>
      </w:tr>
      <w:tr w:rsidR="009917D2" w:rsidRPr="009917D2" w:rsidTr="009917D2">
        <w:trPr>
          <w:trHeight w:val="6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b) No grabar el NIP en la Tarjeta de Crédito o guardarlo junto a ella;</w:t>
            </w:r>
          </w:p>
        </w:tc>
        <w:tc>
          <w:tcPr>
            <w:tcW w:w="7683" w:type="dxa"/>
            <w:noWrap/>
            <w:hideMark/>
          </w:tcPr>
          <w:p w:rsidR="009917D2" w:rsidRPr="009917D2" w:rsidRDefault="009917D2" w:rsidP="002845F4">
            <w:pPr>
              <w:rPr>
                <w:rFonts w:asciiTheme="minorHAnsi" w:eastAsia="Times New Roman" w:hAnsiTheme="minorHAnsi" w:cstheme="minorHAnsi"/>
                <w:color w:val="000000"/>
              </w:rPr>
            </w:pPr>
          </w:p>
        </w:tc>
        <w:tc>
          <w:tcPr>
            <w:tcW w:w="6096" w:type="dxa"/>
            <w:noWrap/>
            <w:hideMark/>
          </w:tcPr>
          <w:p w:rsidR="009917D2" w:rsidRPr="009917D2" w:rsidRDefault="009917D2" w:rsidP="002845F4">
            <w:pPr>
              <w:rPr>
                <w:rFonts w:asciiTheme="minorHAnsi" w:eastAsia="Times New Roman" w:hAnsiTheme="minorHAnsi" w:cstheme="minorHAnsi"/>
              </w:rPr>
            </w:pPr>
          </w:p>
        </w:tc>
      </w:tr>
      <w:tr w:rsidR="009917D2" w:rsidRPr="009917D2" w:rsidTr="009917D2">
        <w:trPr>
          <w:trHeight w:val="3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c) Destruir el documento con el NIP una vez memorizado;</w:t>
            </w:r>
          </w:p>
        </w:tc>
        <w:tc>
          <w:tcPr>
            <w:tcW w:w="7683" w:type="dxa"/>
            <w:noWrap/>
            <w:hideMark/>
          </w:tcPr>
          <w:p w:rsidR="009917D2" w:rsidRPr="009917D2" w:rsidRDefault="009917D2" w:rsidP="002845F4">
            <w:pPr>
              <w:rPr>
                <w:rFonts w:asciiTheme="minorHAnsi" w:eastAsia="Times New Roman" w:hAnsiTheme="minorHAnsi" w:cstheme="minorHAnsi"/>
                <w:color w:val="000000"/>
              </w:rPr>
            </w:pPr>
          </w:p>
        </w:tc>
        <w:tc>
          <w:tcPr>
            <w:tcW w:w="6096" w:type="dxa"/>
            <w:noWrap/>
            <w:hideMark/>
          </w:tcPr>
          <w:p w:rsidR="009917D2" w:rsidRPr="009917D2" w:rsidRDefault="009917D2" w:rsidP="002845F4">
            <w:pPr>
              <w:rPr>
                <w:rFonts w:asciiTheme="minorHAnsi" w:eastAsia="Times New Roman" w:hAnsiTheme="minorHAnsi" w:cstheme="minorHAnsi"/>
              </w:rPr>
            </w:pPr>
          </w:p>
        </w:tc>
      </w:tr>
      <w:tr w:rsidR="009917D2" w:rsidRPr="009917D2" w:rsidTr="009917D2">
        <w:trPr>
          <w:trHeight w:val="3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d) Cambiar el NIP frecuentemente, y</w:t>
            </w:r>
          </w:p>
        </w:tc>
        <w:tc>
          <w:tcPr>
            <w:tcW w:w="7683" w:type="dxa"/>
            <w:noWrap/>
            <w:hideMark/>
          </w:tcPr>
          <w:p w:rsidR="009917D2" w:rsidRPr="009917D2" w:rsidRDefault="009917D2" w:rsidP="002845F4">
            <w:pPr>
              <w:rPr>
                <w:rFonts w:asciiTheme="minorHAnsi" w:eastAsia="Times New Roman" w:hAnsiTheme="minorHAnsi" w:cstheme="minorHAnsi"/>
                <w:color w:val="000000"/>
              </w:rPr>
            </w:pPr>
          </w:p>
        </w:tc>
        <w:tc>
          <w:tcPr>
            <w:tcW w:w="6096" w:type="dxa"/>
            <w:noWrap/>
            <w:hideMark/>
          </w:tcPr>
          <w:p w:rsidR="009917D2" w:rsidRPr="009917D2" w:rsidRDefault="009917D2" w:rsidP="002845F4">
            <w:pPr>
              <w:rPr>
                <w:rFonts w:asciiTheme="minorHAnsi" w:eastAsia="Times New Roman" w:hAnsiTheme="minorHAnsi" w:cstheme="minorHAnsi"/>
              </w:rPr>
            </w:pPr>
          </w:p>
        </w:tc>
      </w:tr>
      <w:tr w:rsidR="009917D2" w:rsidRPr="009917D2" w:rsidTr="009917D2">
        <w:trPr>
          <w:trHeight w:val="300"/>
        </w:trPr>
        <w:tc>
          <w:tcPr>
            <w:tcW w:w="4332" w:type="dxa"/>
            <w:hideMark/>
          </w:tcPr>
          <w:p w:rsidR="009917D2" w:rsidRPr="009917D2" w:rsidRDefault="009917D2" w:rsidP="002845F4">
            <w:pPr>
              <w:rPr>
                <w:rFonts w:asciiTheme="minorHAnsi" w:eastAsia="Times New Roman" w:hAnsiTheme="minorHAnsi" w:cstheme="minorHAnsi"/>
                <w:color w:val="000000"/>
              </w:rPr>
            </w:pPr>
            <w:r w:rsidRPr="009917D2">
              <w:rPr>
                <w:rFonts w:asciiTheme="minorHAnsi" w:eastAsia="Times New Roman" w:hAnsiTheme="minorHAnsi" w:cstheme="minorHAnsi"/>
                <w:strike/>
                <w:color w:val="000000"/>
              </w:rPr>
              <w:t>e) Cuidar la Tarjeta de Crédito para evitar su uso indebido.</w:t>
            </w:r>
          </w:p>
        </w:tc>
        <w:tc>
          <w:tcPr>
            <w:tcW w:w="7683" w:type="dxa"/>
            <w:noWrap/>
            <w:hideMark/>
          </w:tcPr>
          <w:p w:rsidR="009917D2" w:rsidRPr="009917D2" w:rsidRDefault="009917D2" w:rsidP="002845F4">
            <w:pPr>
              <w:rPr>
                <w:rFonts w:asciiTheme="minorHAnsi" w:eastAsia="Times New Roman" w:hAnsiTheme="minorHAnsi" w:cstheme="minorHAnsi"/>
                <w:color w:val="000000"/>
              </w:rPr>
            </w:pPr>
          </w:p>
        </w:tc>
        <w:tc>
          <w:tcPr>
            <w:tcW w:w="6096" w:type="dxa"/>
            <w:noWrap/>
            <w:hideMark/>
          </w:tcPr>
          <w:p w:rsidR="009917D2" w:rsidRPr="009917D2" w:rsidRDefault="009917D2" w:rsidP="002845F4">
            <w:pPr>
              <w:rPr>
                <w:rFonts w:asciiTheme="minorHAnsi" w:eastAsia="Times New Roman" w:hAnsiTheme="minorHAnsi" w:cstheme="minorHAnsi"/>
              </w:rPr>
            </w:pPr>
          </w:p>
        </w:tc>
      </w:tr>
      <w:tr w:rsidR="009917D2" w:rsidRPr="009917D2" w:rsidTr="009917D2">
        <w:trPr>
          <w:trHeight w:val="424"/>
        </w:trPr>
        <w:tc>
          <w:tcPr>
            <w:tcW w:w="4332" w:type="dxa"/>
          </w:tcPr>
          <w:p w:rsidR="009917D2" w:rsidRPr="009917D2" w:rsidRDefault="009917D2" w:rsidP="002845F4">
            <w:pPr>
              <w:rPr>
                <w:rFonts w:asciiTheme="minorHAnsi" w:hAnsiTheme="minorHAnsi" w:cstheme="minorHAnsi"/>
              </w:rPr>
            </w:pPr>
            <w:r w:rsidRPr="009917D2">
              <w:rPr>
                <w:rFonts w:asciiTheme="minorHAnsi" w:hAnsiTheme="minorHAnsi" w:cstheme="minorHAnsi"/>
              </w:rPr>
              <w:t>TRANSITORIO</w:t>
            </w:r>
            <w:r w:rsidRPr="009917D2">
              <w:rPr>
                <w:rFonts w:asciiTheme="minorHAnsi" w:hAnsiTheme="minorHAnsi" w:cstheme="minorHAnsi"/>
              </w:rPr>
              <w:tab/>
            </w:r>
          </w:p>
          <w:p w:rsidR="009917D2" w:rsidRPr="009917D2" w:rsidRDefault="009917D2" w:rsidP="002845F4">
            <w:pPr>
              <w:rPr>
                <w:rFonts w:asciiTheme="minorHAnsi" w:hAnsiTheme="minorHAnsi" w:cstheme="minorHAnsi"/>
              </w:rPr>
            </w:pPr>
            <w:r w:rsidRPr="009917D2">
              <w:rPr>
                <w:rFonts w:asciiTheme="minorHAnsi" w:hAnsiTheme="minorHAnsi" w:cstheme="minorHAnsi"/>
              </w:rPr>
              <w:t>ÚNICO.- La presente Circular entrará en vigor el (6 meses posteriores a la publicación en el DOF).</w:t>
            </w:r>
            <w:r w:rsidRPr="009917D2">
              <w:rPr>
                <w:rFonts w:asciiTheme="minorHAnsi" w:hAnsiTheme="minorHAnsi" w:cstheme="minorHAnsi"/>
              </w:rPr>
              <w:tab/>
            </w:r>
          </w:p>
        </w:tc>
        <w:tc>
          <w:tcPr>
            <w:tcW w:w="7683" w:type="dxa"/>
          </w:tcPr>
          <w:p w:rsidR="009917D2" w:rsidRPr="009917D2" w:rsidRDefault="009917D2" w:rsidP="002845F4">
            <w:pPr>
              <w:rPr>
                <w:rFonts w:asciiTheme="minorHAnsi" w:hAnsiTheme="minorHAnsi" w:cstheme="minorHAnsi"/>
              </w:rPr>
            </w:pPr>
            <w:r w:rsidRPr="009917D2">
              <w:rPr>
                <w:rFonts w:asciiTheme="minorHAnsi" w:hAnsiTheme="minorHAnsi" w:cstheme="minorHAnsi"/>
              </w:rPr>
              <w:t>TRANSITORIO</w:t>
            </w:r>
            <w:r w:rsidRPr="009917D2">
              <w:rPr>
                <w:rFonts w:asciiTheme="minorHAnsi" w:hAnsiTheme="minorHAnsi" w:cstheme="minorHAnsi"/>
              </w:rPr>
              <w:tab/>
            </w:r>
          </w:p>
          <w:p w:rsidR="009917D2" w:rsidRPr="009917D2" w:rsidRDefault="009917D2" w:rsidP="002845F4">
            <w:pPr>
              <w:rPr>
                <w:rFonts w:asciiTheme="minorHAnsi" w:hAnsiTheme="minorHAnsi" w:cstheme="minorHAnsi"/>
              </w:rPr>
            </w:pPr>
            <w:r w:rsidRPr="00E06106">
              <w:rPr>
                <w:rFonts w:asciiTheme="minorHAnsi" w:hAnsiTheme="minorHAnsi" w:cstheme="minorHAnsi"/>
                <w:i/>
                <w:u w:val="single"/>
              </w:rPr>
              <w:t>PRIMERO</w:t>
            </w:r>
            <w:r w:rsidRPr="009917D2">
              <w:rPr>
                <w:rFonts w:asciiTheme="minorHAnsi" w:hAnsiTheme="minorHAnsi" w:cstheme="minorHAnsi"/>
              </w:rPr>
              <w:t>.- La presente Circular entrará en vigor el  (6 meses posteriores a la publicación en el</w:t>
            </w:r>
            <w:r w:rsidRPr="00E06106">
              <w:rPr>
                <w:rFonts w:asciiTheme="minorHAnsi" w:hAnsiTheme="minorHAnsi" w:cstheme="minorHAnsi"/>
                <w:i/>
                <w:u w:val="single"/>
              </w:rPr>
              <w:t xml:space="preserve"> Diario Oficial de la Federación, sin perjuicio de lo señalado en los transitorios siguientes</w:t>
            </w:r>
            <w:r w:rsidRPr="009917D2">
              <w:rPr>
                <w:rFonts w:asciiTheme="minorHAnsi" w:hAnsiTheme="minorHAnsi" w:cstheme="minorHAnsi"/>
              </w:rPr>
              <w:t>.</w:t>
            </w:r>
            <w:r w:rsidRPr="009917D2">
              <w:rPr>
                <w:rFonts w:asciiTheme="minorHAnsi" w:hAnsiTheme="minorHAnsi" w:cstheme="minorHAnsi"/>
              </w:rPr>
              <w:tab/>
            </w:r>
          </w:p>
        </w:tc>
        <w:tc>
          <w:tcPr>
            <w:tcW w:w="6096" w:type="dxa"/>
          </w:tcPr>
          <w:p w:rsidR="009917D2" w:rsidRPr="009917D2" w:rsidRDefault="009917D2" w:rsidP="002845F4">
            <w:pPr>
              <w:rPr>
                <w:rFonts w:asciiTheme="minorHAnsi" w:hAnsiTheme="minorHAnsi" w:cstheme="minorHAnsi"/>
              </w:rPr>
            </w:pPr>
            <w:r w:rsidRPr="009917D2">
              <w:rPr>
                <w:rFonts w:asciiTheme="minorHAnsi" w:hAnsiTheme="minorHAnsi" w:cstheme="minorHAnsi"/>
              </w:rPr>
              <w:t xml:space="preserve">Entrará en vigor : a los 6 meses hábiles (correspondiente a 180 días hábiles bancarios), debido dar cumplimiento a estas reglas genera cargas operativas importantes en sistemas e infraestructura del banco, así como capacitación de personal y una correcta difusión a los clientes, además a que existen obligaciones adicionales que se derivan de otras regulaciones.  </w:t>
            </w:r>
          </w:p>
        </w:tc>
      </w:tr>
      <w:tr w:rsidR="009917D2" w:rsidRPr="009917D2" w:rsidTr="009917D2">
        <w:trPr>
          <w:trHeight w:val="424"/>
        </w:trPr>
        <w:tc>
          <w:tcPr>
            <w:tcW w:w="4332" w:type="dxa"/>
          </w:tcPr>
          <w:p w:rsidR="009917D2" w:rsidRPr="009917D2" w:rsidRDefault="009917D2" w:rsidP="002845F4">
            <w:pPr>
              <w:rPr>
                <w:rFonts w:asciiTheme="minorHAnsi" w:hAnsiTheme="minorHAnsi" w:cstheme="minorHAnsi"/>
              </w:rPr>
            </w:pPr>
          </w:p>
        </w:tc>
        <w:tc>
          <w:tcPr>
            <w:tcW w:w="7683" w:type="dxa"/>
          </w:tcPr>
          <w:p w:rsidR="009917D2" w:rsidRPr="00E06106" w:rsidRDefault="009917D2" w:rsidP="002845F4">
            <w:pPr>
              <w:rPr>
                <w:rFonts w:asciiTheme="minorHAnsi" w:hAnsiTheme="minorHAnsi" w:cstheme="minorHAnsi"/>
                <w:i/>
                <w:u w:val="single"/>
              </w:rPr>
            </w:pPr>
            <w:r w:rsidRPr="00E06106">
              <w:rPr>
                <w:rFonts w:asciiTheme="minorHAnsi" w:hAnsiTheme="minorHAnsi" w:cstheme="minorHAnsi"/>
                <w:b/>
                <w:bCs/>
                <w:i/>
                <w:u w:val="single"/>
              </w:rPr>
              <w:t>SEGUNDO</w:t>
            </w:r>
            <w:r w:rsidRPr="00E06106">
              <w:rPr>
                <w:rFonts w:asciiTheme="minorHAnsi" w:hAnsiTheme="minorHAnsi" w:cstheme="minorHAnsi"/>
                <w:i/>
                <w:u w:val="single"/>
              </w:rPr>
              <w:t>.- Lo dispuesto en el numeral 3.4, respecto a la obligación de las Emisoras que reciban alguno de los avisos a que se refiere el primer párrafo del numeral 3.3, de abonar en la respectiva Cuenta, a más tardar el segundo Día Hábil siguiente a la recepción de dicho aviso, el monto equivalente a aquellos cargos realizados en esa Cuenta que sean objeto del aviso de que se trate, entrará en vigor a los doce meses siguientes a la publicación de la presente Circular en el Diario Oficial de la Federación. Hasta en tanto, las Emisoras estarán obligadas a realizar el respectivo abono a más tardar al cuarto Día Hábil siguiente a la recepción del mencionado aviso.</w:t>
            </w:r>
          </w:p>
        </w:tc>
        <w:tc>
          <w:tcPr>
            <w:tcW w:w="6096" w:type="dxa"/>
          </w:tcPr>
          <w:p w:rsidR="009917D2" w:rsidRPr="009917D2" w:rsidRDefault="009917D2" w:rsidP="002845F4">
            <w:pPr>
              <w:rPr>
                <w:rFonts w:asciiTheme="minorHAnsi" w:hAnsiTheme="minorHAnsi" w:cstheme="minorHAnsi"/>
              </w:rPr>
            </w:pPr>
            <w:r w:rsidRPr="009917D2">
              <w:rPr>
                <w:rFonts w:asciiTheme="minorHAnsi" w:hAnsiTheme="minorHAnsi" w:cstheme="minorHAnsi"/>
              </w:rPr>
              <w:t>En relación a las obligaciones establecidas en la disposición 3.6, se requiere de un desarrollo interbancario importante para poder intercambiar la IP de todos los mensajes de autorización que se realicen por todos los adquirentes, por lo que se solicita a esa autoridad por lo menos 12 meses para poderlo implementar.</w:t>
            </w:r>
          </w:p>
        </w:tc>
      </w:tr>
      <w:tr w:rsidR="009917D2" w:rsidRPr="009917D2" w:rsidTr="009917D2">
        <w:trPr>
          <w:trHeight w:val="424"/>
        </w:trPr>
        <w:tc>
          <w:tcPr>
            <w:tcW w:w="4332" w:type="dxa"/>
          </w:tcPr>
          <w:p w:rsidR="009917D2" w:rsidRPr="009917D2" w:rsidRDefault="009917D2" w:rsidP="002845F4">
            <w:pPr>
              <w:rPr>
                <w:rFonts w:asciiTheme="minorHAnsi" w:hAnsiTheme="minorHAnsi" w:cstheme="minorHAnsi"/>
              </w:rPr>
            </w:pPr>
          </w:p>
        </w:tc>
        <w:tc>
          <w:tcPr>
            <w:tcW w:w="7683" w:type="dxa"/>
          </w:tcPr>
          <w:p w:rsidR="009917D2" w:rsidRPr="00E06106" w:rsidRDefault="009917D2" w:rsidP="002845F4">
            <w:pPr>
              <w:rPr>
                <w:rFonts w:asciiTheme="minorHAnsi" w:hAnsiTheme="minorHAnsi" w:cstheme="minorHAnsi"/>
                <w:b/>
                <w:bCs/>
                <w:i/>
                <w:u w:val="single"/>
              </w:rPr>
            </w:pPr>
            <w:r w:rsidRPr="00E06106">
              <w:rPr>
                <w:rFonts w:asciiTheme="minorHAnsi" w:hAnsiTheme="minorHAnsi" w:cstheme="minorHAnsi"/>
                <w:b/>
                <w:bCs/>
                <w:i/>
                <w:u w:val="single"/>
              </w:rPr>
              <w:t>TERCERO</w:t>
            </w:r>
            <w:r w:rsidRPr="00E06106">
              <w:rPr>
                <w:rFonts w:asciiTheme="minorHAnsi" w:hAnsiTheme="minorHAnsi" w:cstheme="minorHAnsi"/>
                <w:i/>
                <w:u w:val="single"/>
              </w:rPr>
              <w:t>.- Lo dispuesto en el numeral 3.3, respecto a la obligación de las Emisoras que hayan procesado algún cargo a la Cuenta que haya sido objeto del aviso a que se refiere el numeral 3.3, de llevar a cabo la devolución del monto de que se trate a la Adquirente a más tardar el segundo Día Hábil siguiente a aquel en que así lo requiera, entrará en vigor a los doce meses siguientes a la publicación de la presente Circular en el Diario Oficial de la Federación. Hasta en tanto, las Emisoras estarán obligadas a realizar la referida devolución a más tardar al cuarto Día Hábil siguiente a la recepción del mencionado aviso.</w:t>
            </w:r>
          </w:p>
        </w:tc>
        <w:tc>
          <w:tcPr>
            <w:tcW w:w="6096" w:type="dxa"/>
          </w:tcPr>
          <w:p w:rsidR="009917D2" w:rsidRPr="009917D2" w:rsidRDefault="009917D2" w:rsidP="002845F4">
            <w:pPr>
              <w:rPr>
                <w:rFonts w:asciiTheme="minorHAnsi" w:hAnsiTheme="minorHAnsi" w:cstheme="minorHAnsi"/>
              </w:rPr>
            </w:pPr>
          </w:p>
        </w:tc>
      </w:tr>
    </w:tbl>
    <w:p w:rsidR="009917D2" w:rsidRPr="009917D2" w:rsidRDefault="009917D2" w:rsidP="003F2C9C">
      <w:pPr>
        <w:rPr>
          <w:rFonts w:asciiTheme="minorHAnsi" w:hAnsiTheme="minorHAnsi" w:cstheme="minorHAnsi"/>
        </w:rPr>
      </w:pPr>
    </w:p>
    <w:sectPr w:rsidR="009917D2" w:rsidRPr="009917D2" w:rsidSect="00B10B24">
      <w:pgSz w:w="20160" w:h="12240" w:orient="landscape" w:code="5"/>
      <w:pgMar w:top="560" w:right="1020" w:bottom="280" w:left="1020"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3748" w:rsidRDefault="00893748" w:rsidP="00DE528F">
      <w:r>
        <w:separator/>
      </w:r>
    </w:p>
  </w:endnote>
  <w:endnote w:type="continuationSeparator" w:id="0">
    <w:p w:rsidR="00893748" w:rsidRDefault="00893748" w:rsidP="00DE52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oberana Sans">
    <w:altName w:val="Soberana Sans"/>
    <w:panose1 w:val="00000000000000000000"/>
    <w:charset w:val="00"/>
    <w:family w:val="modern"/>
    <w:notTrueType/>
    <w:pitch w:val="variable"/>
    <w:sig w:usb0="00000003" w:usb1="4000204B"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3748" w:rsidRDefault="00893748" w:rsidP="00DE528F">
      <w:r>
        <w:separator/>
      </w:r>
    </w:p>
  </w:footnote>
  <w:footnote w:type="continuationSeparator" w:id="0">
    <w:p w:rsidR="00893748" w:rsidRDefault="00893748" w:rsidP="00DE52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7E7A7A"/>
    <w:multiLevelType w:val="hybridMultilevel"/>
    <w:tmpl w:val="3FA07138"/>
    <w:lvl w:ilvl="0" w:tplc="34FE52FE">
      <w:start w:val="1"/>
      <w:numFmt w:val="lowerRoman"/>
      <w:lvlText w:val="%1)"/>
      <w:lvlJc w:val="left"/>
      <w:pPr>
        <w:ind w:left="792" w:hanging="720"/>
      </w:pPr>
      <w:rPr>
        <w:rFonts w:hint="default"/>
      </w:rPr>
    </w:lvl>
    <w:lvl w:ilvl="1" w:tplc="080A0019" w:tentative="1">
      <w:start w:val="1"/>
      <w:numFmt w:val="lowerLetter"/>
      <w:lvlText w:val="%2."/>
      <w:lvlJc w:val="left"/>
      <w:pPr>
        <w:ind w:left="1152" w:hanging="360"/>
      </w:pPr>
    </w:lvl>
    <w:lvl w:ilvl="2" w:tplc="080A001B" w:tentative="1">
      <w:start w:val="1"/>
      <w:numFmt w:val="lowerRoman"/>
      <w:lvlText w:val="%3."/>
      <w:lvlJc w:val="right"/>
      <w:pPr>
        <w:ind w:left="1872" w:hanging="180"/>
      </w:pPr>
    </w:lvl>
    <w:lvl w:ilvl="3" w:tplc="080A000F" w:tentative="1">
      <w:start w:val="1"/>
      <w:numFmt w:val="decimal"/>
      <w:lvlText w:val="%4."/>
      <w:lvlJc w:val="left"/>
      <w:pPr>
        <w:ind w:left="2592" w:hanging="360"/>
      </w:pPr>
    </w:lvl>
    <w:lvl w:ilvl="4" w:tplc="080A0019" w:tentative="1">
      <w:start w:val="1"/>
      <w:numFmt w:val="lowerLetter"/>
      <w:lvlText w:val="%5."/>
      <w:lvlJc w:val="left"/>
      <w:pPr>
        <w:ind w:left="3312" w:hanging="360"/>
      </w:pPr>
    </w:lvl>
    <w:lvl w:ilvl="5" w:tplc="080A001B" w:tentative="1">
      <w:start w:val="1"/>
      <w:numFmt w:val="lowerRoman"/>
      <w:lvlText w:val="%6."/>
      <w:lvlJc w:val="right"/>
      <w:pPr>
        <w:ind w:left="4032" w:hanging="180"/>
      </w:pPr>
    </w:lvl>
    <w:lvl w:ilvl="6" w:tplc="080A000F" w:tentative="1">
      <w:start w:val="1"/>
      <w:numFmt w:val="decimal"/>
      <w:lvlText w:val="%7."/>
      <w:lvlJc w:val="left"/>
      <w:pPr>
        <w:ind w:left="4752" w:hanging="360"/>
      </w:pPr>
    </w:lvl>
    <w:lvl w:ilvl="7" w:tplc="080A0019" w:tentative="1">
      <w:start w:val="1"/>
      <w:numFmt w:val="lowerLetter"/>
      <w:lvlText w:val="%8."/>
      <w:lvlJc w:val="left"/>
      <w:pPr>
        <w:ind w:left="5472" w:hanging="360"/>
      </w:pPr>
    </w:lvl>
    <w:lvl w:ilvl="8" w:tplc="080A001B" w:tentative="1">
      <w:start w:val="1"/>
      <w:numFmt w:val="lowerRoman"/>
      <w:lvlText w:val="%9."/>
      <w:lvlJc w:val="right"/>
      <w:pPr>
        <w:ind w:left="6192"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570B"/>
    <w:rsid w:val="00034D81"/>
    <w:rsid w:val="00045002"/>
    <w:rsid w:val="00052FCE"/>
    <w:rsid w:val="000D4B29"/>
    <w:rsid w:val="000F106B"/>
    <w:rsid w:val="00164E7B"/>
    <w:rsid w:val="001F0DBA"/>
    <w:rsid w:val="0027388D"/>
    <w:rsid w:val="002C2031"/>
    <w:rsid w:val="002E324C"/>
    <w:rsid w:val="002E7346"/>
    <w:rsid w:val="00311159"/>
    <w:rsid w:val="00331340"/>
    <w:rsid w:val="003F2C9C"/>
    <w:rsid w:val="0040330A"/>
    <w:rsid w:val="00404564"/>
    <w:rsid w:val="00407C63"/>
    <w:rsid w:val="0048175B"/>
    <w:rsid w:val="004C46EC"/>
    <w:rsid w:val="00506F82"/>
    <w:rsid w:val="00507008"/>
    <w:rsid w:val="00507ACB"/>
    <w:rsid w:val="005562CF"/>
    <w:rsid w:val="005C7DC7"/>
    <w:rsid w:val="005F70B4"/>
    <w:rsid w:val="00601C4A"/>
    <w:rsid w:val="006631BF"/>
    <w:rsid w:val="00664C85"/>
    <w:rsid w:val="0068163D"/>
    <w:rsid w:val="006833A4"/>
    <w:rsid w:val="00683A3B"/>
    <w:rsid w:val="006C226F"/>
    <w:rsid w:val="007103FD"/>
    <w:rsid w:val="007516C0"/>
    <w:rsid w:val="00777581"/>
    <w:rsid w:val="00785B9B"/>
    <w:rsid w:val="00795B61"/>
    <w:rsid w:val="007B26C5"/>
    <w:rsid w:val="007B2C34"/>
    <w:rsid w:val="007D05F0"/>
    <w:rsid w:val="007F6661"/>
    <w:rsid w:val="00833227"/>
    <w:rsid w:val="00837A0A"/>
    <w:rsid w:val="00883EB0"/>
    <w:rsid w:val="00893748"/>
    <w:rsid w:val="008A5334"/>
    <w:rsid w:val="008E1BB6"/>
    <w:rsid w:val="00926BD5"/>
    <w:rsid w:val="00965660"/>
    <w:rsid w:val="0098054D"/>
    <w:rsid w:val="00983C98"/>
    <w:rsid w:val="00985D29"/>
    <w:rsid w:val="00986D17"/>
    <w:rsid w:val="009917D2"/>
    <w:rsid w:val="00A67F1F"/>
    <w:rsid w:val="00A842EE"/>
    <w:rsid w:val="00AB4183"/>
    <w:rsid w:val="00AD4373"/>
    <w:rsid w:val="00AF4F58"/>
    <w:rsid w:val="00B10B24"/>
    <w:rsid w:val="00B3761D"/>
    <w:rsid w:val="00B95A31"/>
    <w:rsid w:val="00BB59A3"/>
    <w:rsid w:val="00BC4884"/>
    <w:rsid w:val="00BC4B5C"/>
    <w:rsid w:val="00BE3433"/>
    <w:rsid w:val="00C511E4"/>
    <w:rsid w:val="00C7675A"/>
    <w:rsid w:val="00C8233D"/>
    <w:rsid w:val="00CC49D0"/>
    <w:rsid w:val="00D05BDA"/>
    <w:rsid w:val="00D4101E"/>
    <w:rsid w:val="00D47BC4"/>
    <w:rsid w:val="00D57CC0"/>
    <w:rsid w:val="00D6511B"/>
    <w:rsid w:val="00D77A48"/>
    <w:rsid w:val="00DA22E3"/>
    <w:rsid w:val="00DB6B41"/>
    <w:rsid w:val="00DE528F"/>
    <w:rsid w:val="00DF2DAB"/>
    <w:rsid w:val="00E06106"/>
    <w:rsid w:val="00E41850"/>
    <w:rsid w:val="00E839EE"/>
    <w:rsid w:val="00EB7EA7"/>
    <w:rsid w:val="00F04328"/>
    <w:rsid w:val="00F14748"/>
    <w:rsid w:val="00F2570B"/>
    <w:rsid w:val="00F55F11"/>
    <w:rsid w:val="00FB66DC"/>
    <w:rsid w:val="00FC191F"/>
    <w:rsid w:val="00FC4B10"/>
    <w:rsid w:val="00FC715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libri" w:eastAsia="Calibri" w:hAnsi="Calibri" w:cs="Calibri"/>
      <w:lang w:val="es-MX" w:eastAsia="es-MX" w:bidi="es-MX"/>
    </w:rPr>
  </w:style>
  <w:style w:type="paragraph" w:styleId="Ttulo1">
    <w:name w:val="heading 1"/>
    <w:basedOn w:val="Normal"/>
    <w:link w:val="Ttulo1Car"/>
    <w:uiPriority w:val="1"/>
    <w:qFormat/>
    <w:rsid w:val="00785B9B"/>
    <w:pPr>
      <w:ind w:left="202" w:right="294"/>
      <w:jc w:val="both"/>
      <w:outlineLvl w:val="0"/>
    </w:pPr>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pPr>
      <w:ind w:left="112"/>
    </w:pPr>
    <w:rPr>
      <w:sz w:val="20"/>
      <w:szCs w:val="20"/>
    </w:rPr>
  </w:style>
  <w:style w:type="paragraph" w:styleId="Prrafodelista">
    <w:name w:val="List Paragraph"/>
    <w:basedOn w:val="Normal"/>
    <w:uiPriority w:val="1"/>
    <w:qFormat/>
  </w:style>
  <w:style w:type="paragraph" w:customStyle="1" w:styleId="TableParagraph">
    <w:name w:val="Table Paragraph"/>
    <w:basedOn w:val="Normal"/>
    <w:uiPriority w:val="1"/>
    <w:qFormat/>
  </w:style>
  <w:style w:type="character" w:customStyle="1" w:styleId="Ttulo1Car">
    <w:name w:val="Título 1 Car"/>
    <w:basedOn w:val="Fuentedeprrafopredeter"/>
    <w:link w:val="Ttulo1"/>
    <w:uiPriority w:val="1"/>
    <w:rsid w:val="00785B9B"/>
    <w:rPr>
      <w:rFonts w:ascii="Calibri" w:eastAsia="Calibri" w:hAnsi="Calibri" w:cs="Calibri"/>
      <w:sz w:val="24"/>
      <w:szCs w:val="24"/>
      <w:lang w:val="es-MX" w:eastAsia="es-MX" w:bidi="es-MX"/>
    </w:rPr>
  </w:style>
  <w:style w:type="paragraph" w:styleId="Encabezado">
    <w:name w:val="header"/>
    <w:basedOn w:val="Normal"/>
    <w:link w:val="EncabezadoCar"/>
    <w:uiPriority w:val="99"/>
    <w:unhideWhenUsed/>
    <w:rsid w:val="00DE528F"/>
    <w:pPr>
      <w:tabs>
        <w:tab w:val="center" w:pos="4419"/>
        <w:tab w:val="right" w:pos="8838"/>
      </w:tabs>
    </w:pPr>
  </w:style>
  <w:style w:type="character" w:customStyle="1" w:styleId="EncabezadoCar">
    <w:name w:val="Encabezado Car"/>
    <w:basedOn w:val="Fuentedeprrafopredeter"/>
    <w:link w:val="Encabezado"/>
    <w:uiPriority w:val="99"/>
    <w:rsid w:val="00DE528F"/>
    <w:rPr>
      <w:rFonts w:ascii="Calibri" w:eastAsia="Calibri" w:hAnsi="Calibri" w:cs="Calibri"/>
      <w:lang w:val="es-MX" w:eastAsia="es-MX" w:bidi="es-MX"/>
    </w:rPr>
  </w:style>
  <w:style w:type="paragraph" w:styleId="Piedepgina">
    <w:name w:val="footer"/>
    <w:basedOn w:val="Normal"/>
    <w:link w:val="PiedepginaCar"/>
    <w:uiPriority w:val="99"/>
    <w:unhideWhenUsed/>
    <w:rsid w:val="00DE528F"/>
    <w:pPr>
      <w:tabs>
        <w:tab w:val="center" w:pos="4419"/>
        <w:tab w:val="right" w:pos="8838"/>
      </w:tabs>
    </w:pPr>
  </w:style>
  <w:style w:type="character" w:customStyle="1" w:styleId="PiedepginaCar">
    <w:name w:val="Pie de página Car"/>
    <w:basedOn w:val="Fuentedeprrafopredeter"/>
    <w:link w:val="Piedepgina"/>
    <w:uiPriority w:val="99"/>
    <w:rsid w:val="00DE528F"/>
    <w:rPr>
      <w:rFonts w:ascii="Calibri" w:eastAsia="Calibri" w:hAnsi="Calibri" w:cs="Calibri"/>
      <w:lang w:val="es-MX" w:eastAsia="es-MX" w:bidi="es-MX"/>
    </w:rPr>
  </w:style>
  <w:style w:type="paragraph" w:customStyle="1" w:styleId="Default">
    <w:name w:val="Default"/>
    <w:rsid w:val="00C7675A"/>
    <w:pPr>
      <w:widowControl/>
      <w:adjustRightInd w:val="0"/>
    </w:pPr>
    <w:rPr>
      <w:rFonts w:ascii="Soberana Sans" w:hAnsi="Soberana Sans" w:cs="Soberana Sans"/>
      <w:color w:val="000000"/>
      <w:sz w:val="24"/>
      <w:szCs w:val="24"/>
    </w:rPr>
  </w:style>
  <w:style w:type="table" w:styleId="Tablaconcuadrcula">
    <w:name w:val="Table Grid"/>
    <w:basedOn w:val="Tablanormal"/>
    <w:uiPriority w:val="39"/>
    <w:rsid w:val="009917D2"/>
    <w:pPr>
      <w:widowControl/>
      <w:autoSpaceDE/>
      <w:autoSpaceDN/>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libri" w:eastAsia="Calibri" w:hAnsi="Calibri" w:cs="Calibri"/>
      <w:lang w:val="es-MX" w:eastAsia="es-MX" w:bidi="es-MX"/>
    </w:rPr>
  </w:style>
  <w:style w:type="paragraph" w:styleId="Ttulo1">
    <w:name w:val="heading 1"/>
    <w:basedOn w:val="Normal"/>
    <w:link w:val="Ttulo1Car"/>
    <w:uiPriority w:val="1"/>
    <w:qFormat/>
    <w:rsid w:val="00785B9B"/>
    <w:pPr>
      <w:ind w:left="202" w:right="294"/>
      <w:jc w:val="both"/>
      <w:outlineLvl w:val="0"/>
    </w:pPr>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pPr>
      <w:ind w:left="112"/>
    </w:pPr>
    <w:rPr>
      <w:sz w:val="20"/>
      <w:szCs w:val="20"/>
    </w:rPr>
  </w:style>
  <w:style w:type="paragraph" w:styleId="Prrafodelista">
    <w:name w:val="List Paragraph"/>
    <w:basedOn w:val="Normal"/>
    <w:uiPriority w:val="1"/>
    <w:qFormat/>
  </w:style>
  <w:style w:type="paragraph" w:customStyle="1" w:styleId="TableParagraph">
    <w:name w:val="Table Paragraph"/>
    <w:basedOn w:val="Normal"/>
    <w:uiPriority w:val="1"/>
    <w:qFormat/>
  </w:style>
  <w:style w:type="character" w:customStyle="1" w:styleId="Ttulo1Car">
    <w:name w:val="Título 1 Car"/>
    <w:basedOn w:val="Fuentedeprrafopredeter"/>
    <w:link w:val="Ttulo1"/>
    <w:uiPriority w:val="1"/>
    <w:rsid w:val="00785B9B"/>
    <w:rPr>
      <w:rFonts w:ascii="Calibri" w:eastAsia="Calibri" w:hAnsi="Calibri" w:cs="Calibri"/>
      <w:sz w:val="24"/>
      <w:szCs w:val="24"/>
      <w:lang w:val="es-MX" w:eastAsia="es-MX" w:bidi="es-MX"/>
    </w:rPr>
  </w:style>
  <w:style w:type="paragraph" w:styleId="Encabezado">
    <w:name w:val="header"/>
    <w:basedOn w:val="Normal"/>
    <w:link w:val="EncabezadoCar"/>
    <w:uiPriority w:val="99"/>
    <w:unhideWhenUsed/>
    <w:rsid w:val="00DE528F"/>
    <w:pPr>
      <w:tabs>
        <w:tab w:val="center" w:pos="4419"/>
        <w:tab w:val="right" w:pos="8838"/>
      </w:tabs>
    </w:pPr>
  </w:style>
  <w:style w:type="character" w:customStyle="1" w:styleId="EncabezadoCar">
    <w:name w:val="Encabezado Car"/>
    <w:basedOn w:val="Fuentedeprrafopredeter"/>
    <w:link w:val="Encabezado"/>
    <w:uiPriority w:val="99"/>
    <w:rsid w:val="00DE528F"/>
    <w:rPr>
      <w:rFonts w:ascii="Calibri" w:eastAsia="Calibri" w:hAnsi="Calibri" w:cs="Calibri"/>
      <w:lang w:val="es-MX" w:eastAsia="es-MX" w:bidi="es-MX"/>
    </w:rPr>
  </w:style>
  <w:style w:type="paragraph" w:styleId="Piedepgina">
    <w:name w:val="footer"/>
    <w:basedOn w:val="Normal"/>
    <w:link w:val="PiedepginaCar"/>
    <w:uiPriority w:val="99"/>
    <w:unhideWhenUsed/>
    <w:rsid w:val="00DE528F"/>
    <w:pPr>
      <w:tabs>
        <w:tab w:val="center" w:pos="4419"/>
        <w:tab w:val="right" w:pos="8838"/>
      </w:tabs>
    </w:pPr>
  </w:style>
  <w:style w:type="character" w:customStyle="1" w:styleId="PiedepginaCar">
    <w:name w:val="Pie de página Car"/>
    <w:basedOn w:val="Fuentedeprrafopredeter"/>
    <w:link w:val="Piedepgina"/>
    <w:uiPriority w:val="99"/>
    <w:rsid w:val="00DE528F"/>
    <w:rPr>
      <w:rFonts w:ascii="Calibri" w:eastAsia="Calibri" w:hAnsi="Calibri" w:cs="Calibri"/>
      <w:lang w:val="es-MX" w:eastAsia="es-MX" w:bidi="es-MX"/>
    </w:rPr>
  </w:style>
  <w:style w:type="paragraph" w:customStyle="1" w:styleId="Default">
    <w:name w:val="Default"/>
    <w:rsid w:val="00C7675A"/>
    <w:pPr>
      <w:widowControl/>
      <w:adjustRightInd w:val="0"/>
    </w:pPr>
    <w:rPr>
      <w:rFonts w:ascii="Soberana Sans" w:hAnsi="Soberana Sans" w:cs="Soberana Sans"/>
      <w:color w:val="000000"/>
      <w:sz w:val="24"/>
      <w:szCs w:val="24"/>
    </w:rPr>
  </w:style>
  <w:style w:type="table" w:styleId="Tablaconcuadrcula">
    <w:name w:val="Table Grid"/>
    <w:basedOn w:val="Tablanormal"/>
    <w:uiPriority w:val="39"/>
    <w:rsid w:val="009917D2"/>
    <w:pPr>
      <w:widowControl/>
      <w:autoSpaceDE/>
      <w:autoSpaceDN/>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ettings" Target="settings.xml"/><Relationship Id="rId5" Type="http://schemas.openxmlformats.org/officeDocument/2006/relationships/customXml" Target="../customXml/item5.xml"/><Relationship Id="rId15" Type="http://schemas.openxmlformats.org/officeDocument/2006/relationships/fontTable" Target="fontTable.xml"/><Relationship Id="rId10" Type="http://schemas.microsoft.com/office/2007/relationships/stylesWithEffects" Target="stylesWithEffects.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XMLData TextToDisplay="%HOSTNAME%">LACMX00FDE42091.lac.nsroot.net</XMLData>
</file>

<file path=customXml/item2.xml><?xml version="1.0" encoding="utf-8"?>
<XMLData TextToDisplay="%USERNAME%">CN25170</XMLData>
</file>

<file path=customXml/item3.xml><?xml version="1.0" encoding="utf-8"?>
<XMLData TextToDisplay="%EMAILADDRESS%">CN25170@imcla.lac.nsroot.net</XMLData>
</file>

<file path=customXml/item4.xml><?xml version="1.0" encoding="utf-8"?>
<XMLData TextToDisplay="%DOCUMENTGUID%">{00000000-0000-0000-0000-000000000000}</XMLData>
</file>

<file path=customXml/item5.xml><?xml version="1.0" encoding="utf-8"?>
<XMLData TextToDisplay="%CLASSIFICATIONDATETIME%">22:06 05/09/2018</XMLData>
</file>

<file path=customXml/item6.xml><?xml version="1.0" encoding="utf-8"?>
<XMLData TextToDisplay="RightsWATCHMark">8|CITI-No PII-Internal|{00000000-0000-0000-0000-000000000000}</XMLData>
</file>

<file path=customXml/item7.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BE6E52-2C89-47EC-93AB-0198BEAF3044}">
  <ds:schemaRefs/>
</ds:datastoreItem>
</file>

<file path=customXml/itemProps2.xml><?xml version="1.0" encoding="utf-8"?>
<ds:datastoreItem xmlns:ds="http://schemas.openxmlformats.org/officeDocument/2006/customXml" ds:itemID="{84A39FFC-13CC-4CD0-B9C3-6547DB6C83F3}">
  <ds:schemaRefs/>
</ds:datastoreItem>
</file>

<file path=customXml/itemProps3.xml><?xml version="1.0" encoding="utf-8"?>
<ds:datastoreItem xmlns:ds="http://schemas.openxmlformats.org/officeDocument/2006/customXml" ds:itemID="{198B7695-B819-4283-B2F4-9C8B950E4C9E}">
  <ds:schemaRefs/>
</ds:datastoreItem>
</file>

<file path=customXml/itemProps4.xml><?xml version="1.0" encoding="utf-8"?>
<ds:datastoreItem xmlns:ds="http://schemas.openxmlformats.org/officeDocument/2006/customXml" ds:itemID="{80755B41-C86F-409E-B7C1-391A5B04FB76}">
  <ds:schemaRefs/>
</ds:datastoreItem>
</file>

<file path=customXml/itemProps5.xml><?xml version="1.0" encoding="utf-8"?>
<ds:datastoreItem xmlns:ds="http://schemas.openxmlformats.org/officeDocument/2006/customXml" ds:itemID="{48185252-97E2-4C75-8A6C-926D860D79B1}">
  <ds:schemaRefs/>
</ds:datastoreItem>
</file>

<file path=customXml/itemProps6.xml><?xml version="1.0" encoding="utf-8"?>
<ds:datastoreItem xmlns:ds="http://schemas.openxmlformats.org/officeDocument/2006/customXml" ds:itemID="{875CBA85-DAE2-4FC5-BAD6-FB1B9EABBC40}">
  <ds:schemaRefs/>
</ds:datastoreItem>
</file>

<file path=customXml/itemProps7.xml><?xml version="1.0" encoding="utf-8"?>
<ds:datastoreItem xmlns:ds="http://schemas.openxmlformats.org/officeDocument/2006/customXml" ds:itemID="{99FB5F35-2DF8-48AC-979C-88A6540DA1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17274</Words>
  <Characters>95011</Characters>
  <Application>Microsoft Office Word</Application>
  <DocSecurity>0</DocSecurity>
  <Lines>791</Lines>
  <Paragraphs>224</Paragraphs>
  <ScaleCrop>false</ScaleCrop>
  <HeadingPairs>
    <vt:vector size="2" baseType="variant">
      <vt:variant>
        <vt:lpstr>Título</vt:lpstr>
      </vt:variant>
      <vt:variant>
        <vt:i4>1</vt:i4>
      </vt:variant>
    </vt:vector>
  </HeadingPairs>
  <TitlesOfParts>
    <vt:vector size="1" baseType="lpstr">
      <vt:lpstr/>
    </vt:vector>
  </TitlesOfParts>
  <Company>Citigroup</Company>
  <LinksUpToDate>false</LinksUpToDate>
  <CharactersWithSpaces>112061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Karina Anaya Rodríguez</dc:creator>
  <cp:lastModifiedBy>Nava Cossi, Claudia Adriana [LEGL]</cp:lastModifiedBy>
  <cp:revision>5</cp:revision>
  <dcterms:created xsi:type="dcterms:W3CDTF">2018-09-05T22:06:00Z</dcterms:created>
  <dcterms:modified xsi:type="dcterms:W3CDTF">2018-09-05T22:12:00Z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2018-05-23T00:00:00Z</vt:filetime>
  </property>
  <property fmtid="{D5CDD505-2E9C-101B-9397-08002B2CF9AE}" pid="3" name="Creator">
    <vt:lpwstr>Microsoft® Word 2016</vt:lpwstr>
  </property>
  <property fmtid="{D5CDD505-2E9C-101B-9397-08002B2CF9AE}" pid="4" name="LastSaved">
    <vt:filetime>2018-08-30T00:00:00Z</vt:filetime>
  </property>
  <property fmtid="{D5CDD505-2E9C-101B-9397-08002B2CF9AE}" pid="5" name="RightsWATCHMark">
    <vt:lpwstr>8|CITI-No PII-Internal|{00000000-0000-0000-0000-000000000000}</vt:lpwstr>
  </property>
</Properties>
</file>